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b/>
          <w:sz w:val="30"/>
          <w:szCs w:val="30"/>
        </w:rPr>
      </w:pPr>
      <w:r>
        <w:rPr>
          <w:rFonts w:hint="eastAsia" w:ascii="宋体" w:hAnsi="宋体"/>
          <w:b/>
          <w:sz w:val="30"/>
          <w:szCs w:val="30"/>
        </w:rPr>
        <w:pict>
          <v:shape id="_x0000_s1025" o:spid="_x0000_s1025" o:spt="75" type="#_x0000_t75" style="position:absolute;left:0pt;margin-left:883pt;margin-top:856pt;height:20pt;width:24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ascii="宋体" w:hAnsi="宋体"/>
          <w:b/>
          <w:sz w:val="30"/>
          <w:szCs w:val="30"/>
        </w:rPr>
        <w:t xml:space="preserve">2021-2022学年第二学期初三一模测试 </w:t>
      </w:r>
    </w:p>
    <w:p>
      <w:pPr>
        <w:jc w:val="center"/>
        <w:rPr>
          <w:rFonts w:ascii="宋体" w:hAnsi="宋体"/>
          <w:b/>
          <w:sz w:val="30"/>
          <w:szCs w:val="30"/>
        </w:rPr>
      </w:pPr>
      <w:r>
        <w:rPr>
          <w:rFonts w:hint="eastAsia" w:ascii="宋体" w:hAnsi="宋体"/>
          <w:b/>
          <w:sz w:val="30"/>
          <w:szCs w:val="30"/>
        </w:rPr>
        <w:t>历   史</w:t>
      </w:r>
    </w:p>
    <w:p>
      <w:pPr>
        <w:ind w:left="260" w:hanging="261" w:hangingChars="130"/>
        <w:rPr>
          <w:rFonts w:ascii="宋体" w:hAnsi="宋体"/>
          <w:b/>
          <w:sz w:val="20"/>
          <w:szCs w:val="20"/>
        </w:rPr>
      </w:pPr>
      <w:r>
        <w:rPr>
          <w:rFonts w:hint="eastAsia" w:ascii="宋体" w:hAnsi="宋体"/>
          <w:b/>
          <w:sz w:val="20"/>
          <w:szCs w:val="20"/>
        </w:rPr>
        <w:t>注意事项：</w:t>
      </w:r>
    </w:p>
    <w:p>
      <w:pPr>
        <w:rPr>
          <w:rFonts w:ascii="楷体" w:hAnsi="楷体" w:eastAsia="楷体"/>
          <w:sz w:val="20"/>
          <w:szCs w:val="20"/>
        </w:rPr>
      </w:pPr>
      <w:r>
        <w:rPr>
          <w:rFonts w:hint="eastAsia" w:ascii="楷体" w:hAnsi="楷体" w:eastAsia="楷体"/>
          <w:sz w:val="20"/>
          <w:szCs w:val="20"/>
        </w:rPr>
        <w:t>1.本试卷共三大题，满分50分。考试用时50分钟；</w:t>
      </w:r>
    </w:p>
    <w:p>
      <w:pPr>
        <w:rPr>
          <w:rFonts w:ascii="楷体" w:hAnsi="楷体" w:eastAsia="楷体"/>
          <w:sz w:val="20"/>
          <w:szCs w:val="20"/>
        </w:rPr>
      </w:pPr>
      <w:r>
        <w:rPr>
          <w:rFonts w:hint="eastAsia" w:ascii="楷体" w:hAnsi="楷体" w:eastAsia="楷体"/>
          <w:sz w:val="20"/>
          <w:szCs w:val="20"/>
        </w:rPr>
        <w:t>2.答题前，考生务必将姓名、班级、学号填写完整，并在相应位置贴上极课条形码；</w:t>
      </w:r>
    </w:p>
    <w:p>
      <w:pPr>
        <w:rPr>
          <w:rFonts w:ascii="楷体" w:hAnsi="楷体" w:eastAsia="楷体"/>
          <w:sz w:val="20"/>
          <w:szCs w:val="20"/>
        </w:rPr>
      </w:pPr>
      <w:r>
        <w:rPr>
          <w:rFonts w:hint="eastAsia" w:ascii="楷体" w:hAnsi="楷体" w:eastAsia="楷体"/>
          <w:sz w:val="20"/>
          <w:szCs w:val="20"/>
        </w:rPr>
        <w:t>3.答选择题必须用2B铅笔把答题卡上对应题目的答案标号涂黑，如需改动，请用橡皮擦干净后，在选涂其他答案；答非选择题必须用0.5毫米黑色墨水签字笔写在答题卡指定的位置上，不在答题区域内的答案一律无效，不得用其他笔答题；</w:t>
      </w:r>
    </w:p>
    <w:p>
      <w:pPr>
        <w:rPr>
          <w:rFonts w:ascii="楷体" w:hAnsi="楷体" w:eastAsia="楷体"/>
          <w:sz w:val="20"/>
          <w:szCs w:val="20"/>
        </w:rPr>
      </w:pPr>
      <w:r>
        <w:rPr>
          <w:rFonts w:hint="eastAsia" w:ascii="楷体" w:hAnsi="楷体" w:eastAsia="楷体"/>
          <w:sz w:val="20"/>
          <w:szCs w:val="20"/>
        </w:rPr>
        <w:t>4.考生答题必须答在答题卡上，答在试卷和草稿纸上一律无效。</w:t>
      </w:r>
    </w:p>
    <w:p>
      <w:pPr>
        <w:rPr>
          <w:rFonts w:ascii="宋体" w:hAnsi="宋体"/>
          <w:szCs w:val="21"/>
        </w:rPr>
      </w:pPr>
    </w:p>
    <w:p>
      <w:pPr>
        <w:rPr>
          <w:rFonts w:ascii="宋体" w:hAnsi="宋体"/>
          <w:b/>
          <w:szCs w:val="21"/>
        </w:rPr>
      </w:pPr>
      <w:r>
        <w:rPr>
          <w:rFonts w:ascii="宋体" w:hAnsi="宋体"/>
          <w:b/>
          <w:szCs w:val="21"/>
        </w:rPr>
        <w:t>一、单项选择题:在每小题列出的四个选项中，只有一项是最符合题目要求的（本大题共24小题，每小题1分，共24分）。</w:t>
      </w:r>
    </w:p>
    <w:p>
      <w:pPr>
        <w:widowControl/>
        <w:shd w:val="clear" w:color="auto" w:fill="FFFFFF"/>
        <w:jc w:val="left"/>
        <w:rPr>
          <w:rFonts w:ascii="宋体" w:hAnsi="宋体" w:cs="Segoe UI"/>
          <w:color w:val="000000"/>
          <w:kern w:val="0"/>
          <w:szCs w:val="21"/>
        </w:rPr>
      </w:pPr>
      <w:r>
        <w:rPr>
          <w:rFonts w:hint="eastAsia" w:ascii="宋体" w:hAnsi="宋体" w:cs="Segoe UI"/>
          <w:color w:val="000000"/>
          <w:kern w:val="0"/>
          <w:szCs w:val="21"/>
        </w:rPr>
        <w:t>1.</w:t>
      </w:r>
      <w:r>
        <w:rPr>
          <w:rFonts w:ascii="宋体" w:hAnsi="宋体" w:cs="Segoe UI"/>
          <w:color w:val="000000"/>
          <w:kern w:val="0"/>
          <w:szCs w:val="21"/>
        </w:rPr>
        <w:t>下图是位于长江下游的良渚古城遗址平面图。观察此图，你能获得的历史信息是（    ）</w:t>
      </w:r>
    </w:p>
    <w:p>
      <w:pPr>
        <w:widowControl/>
        <w:shd w:val="clear" w:color="auto" w:fill="FFFFFF"/>
        <w:jc w:val="left"/>
        <w:rPr>
          <w:rFonts w:ascii="宋体" w:hAnsi="宋体" w:cs="Segoe UI"/>
          <w:color w:val="000000"/>
          <w:kern w:val="0"/>
          <w:szCs w:val="21"/>
        </w:rPr>
      </w:pPr>
      <w:r>
        <w:rPr>
          <w:rFonts w:ascii="宋体" w:hAnsi="宋体" w:cs="Segoe UI"/>
          <w:color w:val="000000"/>
          <w:kern w:val="0"/>
          <w:szCs w:val="21"/>
        </w:rPr>
        <w:drawing>
          <wp:anchor distT="0" distB="0" distL="114300" distR="114300" simplePos="0" relativeHeight="251660288" behindDoc="1" locked="0" layoutInCell="1" allowOverlap="1">
            <wp:simplePos x="0" y="0"/>
            <wp:positionH relativeFrom="column">
              <wp:posOffset>1121410</wp:posOffset>
            </wp:positionH>
            <wp:positionV relativeFrom="paragraph">
              <wp:posOffset>36830</wp:posOffset>
            </wp:positionV>
            <wp:extent cx="2679065" cy="1728470"/>
            <wp:effectExtent l="19050" t="0" r="6985" b="0"/>
            <wp:wrapTight wrapText="bothSides">
              <wp:wrapPolygon>
                <wp:start x="-154" y="0"/>
                <wp:lineTo x="-154" y="21425"/>
                <wp:lineTo x="21656" y="21425"/>
                <wp:lineTo x="21656" y="0"/>
                <wp:lineTo x="-154" y="0"/>
              </wp:wrapPolygon>
            </wp:wrapTight>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7" cstate="print"/>
                    <a:stretch>
                      <a:fillRect/>
                    </a:stretch>
                  </pic:blipFill>
                  <pic:spPr>
                    <a:xfrm>
                      <a:off x="0" y="0"/>
                      <a:ext cx="2679065" cy="1728470"/>
                    </a:xfrm>
                    <a:prstGeom prst="rect">
                      <a:avLst/>
                    </a:prstGeom>
                    <a:noFill/>
                    <a:ln w="9525">
                      <a:noFill/>
                      <a:miter lim="800000"/>
                      <a:headEnd/>
                      <a:tailEnd/>
                    </a:ln>
                  </pic:spPr>
                </pic:pic>
              </a:graphicData>
            </a:graphic>
          </wp:anchor>
        </w:drawing>
      </w:r>
    </w:p>
    <w:p>
      <w:pPr>
        <w:widowControl/>
        <w:shd w:val="clear" w:color="auto" w:fill="FFFFFF"/>
        <w:jc w:val="left"/>
        <w:rPr>
          <w:rFonts w:ascii="宋体" w:hAnsi="宋体" w:cs="Segoe UI"/>
          <w:color w:val="000000"/>
          <w:kern w:val="0"/>
          <w:szCs w:val="21"/>
        </w:rPr>
      </w:pPr>
    </w:p>
    <w:p>
      <w:pPr>
        <w:widowControl/>
        <w:shd w:val="clear" w:color="auto" w:fill="FFFFFF"/>
        <w:jc w:val="left"/>
        <w:rPr>
          <w:rFonts w:ascii="宋体" w:hAnsi="宋体" w:cs="Segoe UI"/>
          <w:color w:val="000000"/>
          <w:kern w:val="0"/>
          <w:szCs w:val="21"/>
        </w:rPr>
      </w:pPr>
    </w:p>
    <w:p>
      <w:pPr>
        <w:widowControl/>
        <w:shd w:val="clear" w:color="auto" w:fill="FFFFFF"/>
        <w:jc w:val="left"/>
        <w:rPr>
          <w:rFonts w:ascii="宋体" w:hAnsi="宋体" w:cs="Segoe UI"/>
          <w:color w:val="000000"/>
          <w:kern w:val="0"/>
          <w:szCs w:val="21"/>
        </w:rPr>
      </w:pPr>
    </w:p>
    <w:p>
      <w:pPr>
        <w:widowControl/>
        <w:shd w:val="clear" w:color="auto" w:fill="FFFFFF"/>
        <w:jc w:val="left"/>
        <w:rPr>
          <w:rFonts w:ascii="宋体" w:hAnsi="宋体" w:cs="Segoe UI"/>
          <w:color w:val="000000"/>
          <w:kern w:val="0"/>
          <w:szCs w:val="21"/>
        </w:rPr>
      </w:pPr>
    </w:p>
    <w:p>
      <w:pPr>
        <w:widowControl/>
        <w:shd w:val="clear" w:color="auto" w:fill="FFFFFF"/>
        <w:jc w:val="left"/>
        <w:rPr>
          <w:rFonts w:ascii="宋体" w:hAnsi="宋体" w:cs="宋体"/>
          <w:kern w:val="0"/>
          <w:szCs w:val="21"/>
        </w:rPr>
      </w:pPr>
    </w:p>
    <w:p>
      <w:pPr>
        <w:widowControl/>
        <w:shd w:val="clear" w:color="auto" w:fill="FFFFFF"/>
        <w:jc w:val="left"/>
        <w:rPr>
          <w:rFonts w:ascii="宋体" w:hAnsi="宋体" w:cs="Segoe UI"/>
          <w:color w:val="000000"/>
          <w:kern w:val="0"/>
          <w:szCs w:val="21"/>
        </w:rPr>
      </w:pPr>
    </w:p>
    <w:p>
      <w:pPr>
        <w:widowControl/>
        <w:shd w:val="clear" w:color="auto" w:fill="FFFFFF"/>
        <w:ind w:left="720"/>
        <w:jc w:val="left"/>
        <w:rPr>
          <w:rFonts w:ascii="宋体" w:hAnsi="宋体" w:cs="Segoe UI"/>
          <w:color w:val="000000"/>
          <w:kern w:val="0"/>
          <w:szCs w:val="21"/>
        </w:rPr>
      </w:pPr>
    </w:p>
    <w:p>
      <w:pPr>
        <w:widowControl/>
        <w:shd w:val="clear" w:color="auto" w:fill="FFFFFF"/>
        <w:jc w:val="left"/>
        <w:rPr>
          <w:rFonts w:ascii="宋体" w:hAnsi="宋体" w:cs="Segoe UI"/>
          <w:color w:val="000000"/>
          <w:kern w:val="0"/>
          <w:szCs w:val="21"/>
        </w:rPr>
      </w:pPr>
    </w:p>
    <w:p>
      <w:pPr>
        <w:widowControl/>
        <w:shd w:val="clear" w:color="auto" w:fill="FFFFFF"/>
        <w:ind w:firstLine="420" w:firstLineChars="200"/>
        <w:jc w:val="left"/>
        <w:rPr>
          <w:rFonts w:ascii="宋体" w:hAnsi="宋体" w:cs="Segoe UI"/>
          <w:color w:val="000000"/>
          <w:kern w:val="0"/>
          <w:szCs w:val="21"/>
        </w:rPr>
      </w:pPr>
      <w:r>
        <w:rPr>
          <w:rFonts w:hint="eastAsia" w:ascii="宋体" w:hAnsi="宋体" w:cs="Segoe UI"/>
          <w:color w:val="000000"/>
          <w:kern w:val="0"/>
          <w:szCs w:val="21"/>
        </w:rPr>
        <w:t>A.</w:t>
      </w:r>
      <w:r>
        <w:rPr>
          <w:rFonts w:ascii="宋体" w:hAnsi="宋体" w:cs="Segoe UI"/>
          <w:color w:val="000000"/>
          <w:kern w:val="0"/>
          <w:szCs w:val="21"/>
        </w:rPr>
        <w:t>半坡原始居民生活场所</w:t>
      </w:r>
      <w:r>
        <w:rPr>
          <w:rFonts w:hint="eastAsia" w:ascii="宋体" w:hAnsi="宋体" w:cs="Segoe UI"/>
          <w:color w:val="000000"/>
          <w:kern w:val="0"/>
          <w:szCs w:val="21"/>
        </w:rPr>
        <w:t xml:space="preserve">         B.小农经济得到发展</w:t>
      </w:r>
    </w:p>
    <w:p>
      <w:pPr>
        <w:widowControl/>
        <w:shd w:val="clear" w:color="auto" w:fill="FFFFFF"/>
        <w:ind w:firstLine="420" w:firstLineChars="200"/>
        <w:jc w:val="left"/>
        <w:rPr>
          <w:rFonts w:ascii="宋体" w:hAnsi="宋体" w:cs="Segoe UI"/>
          <w:color w:val="000000"/>
          <w:kern w:val="0"/>
          <w:szCs w:val="21"/>
        </w:rPr>
      </w:pPr>
      <w:r>
        <w:rPr>
          <w:rFonts w:hint="eastAsia" w:ascii="宋体" w:hAnsi="宋体" w:cs="Segoe UI"/>
          <w:color w:val="000000"/>
          <w:kern w:val="0"/>
          <w:szCs w:val="21"/>
        </w:rPr>
        <w:t>C.</w:t>
      </w:r>
      <w:r>
        <w:rPr>
          <w:rFonts w:ascii="宋体" w:hAnsi="宋体" w:cs="Segoe UI"/>
          <w:color w:val="000000"/>
          <w:kern w:val="0"/>
          <w:szCs w:val="21"/>
        </w:rPr>
        <w:t>中华文明的唯一起源地</w:t>
      </w:r>
      <w:r>
        <w:rPr>
          <w:rFonts w:hint="eastAsia" w:ascii="宋体" w:hAnsi="宋体" w:cs="Segoe UI"/>
          <w:color w:val="000000"/>
          <w:kern w:val="0"/>
          <w:szCs w:val="21"/>
        </w:rPr>
        <w:t xml:space="preserve">         D.</w:t>
      </w:r>
      <w:r>
        <w:rPr>
          <w:rFonts w:ascii="宋体" w:hAnsi="宋体" w:cs="Segoe UI"/>
          <w:color w:val="000000"/>
          <w:kern w:val="0"/>
          <w:szCs w:val="21"/>
        </w:rPr>
        <w:t>阶级分化比较明显</w:t>
      </w:r>
    </w:p>
    <w:p>
      <w:pPr>
        <w:widowControl/>
        <w:shd w:val="clear" w:color="auto" w:fill="FFFFFF"/>
        <w:ind w:left="210" w:hanging="210" w:hangingChars="100"/>
        <w:jc w:val="left"/>
        <w:rPr>
          <w:rFonts w:ascii="宋体" w:hAnsi="宋体" w:cs="Segoe UI"/>
          <w:color w:val="000000"/>
          <w:kern w:val="0"/>
          <w:szCs w:val="21"/>
        </w:rPr>
      </w:pPr>
      <w:r>
        <w:rPr>
          <w:rFonts w:hint="eastAsia" w:ascii="宋体" w:hAnsi="宋体" w:cs="Segoe UI"/>
          <w:color w:val="000000"/>
          <w:kern w:val="0"/>
          <w:szCs w:val="21"/>
        </w:rPr>
        <w:t>2.西方学者认为，公元前6世纪至公元前3世纪是人类文明的“轴心时代”，“人类意识”首次觉醒，理性思维所创造的精神文化决定着其后诸民族的文化走向。在当时的中国，最具典型意义的现象是：（  ）</w:t>
      </w:r>
    </w:p>
    <w:p>
      <w:pPr>
        <w:widowControl/>
        <w:shd w:val="clear" w:color="auto" w:fill="FFFFFF"/>
        <w:ind w:firstLine="420" w:firstLineChars="200"/>
        <w:jc w:val="left"/>
        <w:rPr>
          <w:rFonts w:ascii="宋体" w:hAnsi="宋体" w:cs="Segoe UI"/>
          <w:color w:val="000000"/>
          <w:kern w:val="0"/>
          <w:szCs w:val="21"/>
        </w:rPr>
      </w:pPr>
      <w:r>
        <w:rPr>
          <w:rFonts w:hint="eastAsia" w:ascii="宋体" w:hAnsi="宋体" w:cs="Segoe UI"/>
          <w:color w:val="000000"/>
          <w:kern w:val="0"/>
          <w:szCs w:val="21"/>
        </w:rPr>
        <w:t>A.诸子并立、百家争鸣       B.以法为教，焚书坑儒</w:t>
      </w:r>
    </w:p>
    <w:p>
      <w:pPr>
        <w:widowControl/>
        <w:shd w:val="clear" w:color="auto" w:fill="FFFFFF"/>
        <w:ind w:firstLine="420" w:firstLineChars="200"/>
        <w:jc w:val="left"/>
        <w:rPr>
          <w:rFonts w:ascii="宋体" w:hAnsi="宋体" w:cs="Segoe UI"/>
          <w:color w:val="000000"/>
          <w:kern w:val="0"/>
          <w:szCs w:val="21"/>
        </w:rPr>
      </w:pPr>
      <w:r>
        <w:rPr>
          <w:rFonts w:hint="eastAsia" w:ascii="宋体" w:hAnsi="宋体" w:cs="Segoe UI"/>
          <w:color w:val="000000"/>
          <w:kern w:val="0"/>
          <w:szCs w:val="21"/>
        </w:rPr>
        <w:t>C.罢黜百家，独尊儒术        D.崇儒尚佛，兼收并蓄</w:t>
      </w:r>
    </w:p>
    <w:p>
      <w:pPr>
        <w:pStyle w:val="12"/>
        <w:spacing w:line="240" w:lineRule="auto"/>
        <w:ind w:left="420" w:hanging="420" w:hangingChars="200"/>
        <w:rPr>
          <w:rFonts w:ascii="宋体" w:hAnsi="宋体"/>
          <w:szCs w:val="21"/>
        </w:rPr>
      </w:pPr>
      <w:r>
        <w:rPr>
          <w:rFonts w:hint="eastAsia" w:ascii="宋体" w:hAnsi="宋体"/>
          <w:szCs w:val="21"/>
        </w:rPr>
        <w:t>3.比较“唐宋北方与南方诗坛占比图”，二者的差异可以说明（　　）</w:t>
      </w:r>
    </w:p>
    <w:p>
      <w:pPr>
        <w:pStyle w:val="13"/>
        <w:autoSpaceDN w:val="0"/>
        <w:spacing w:line="240" w:lineRule="auto"/>
        <w:ind w:firstLine="260" w:firstLineChars="100"/>
        <w:rPr>
          <w:rFonts w:ascii="宋体" w:hAnsi="宋体"/>
          <w:szCs w:val="21"/>
        </w:rPr>
      </w:pPr>
      <w:r>
        <w:rPr>
          <w:rFonts w:hint="eastAsia" w:ascii="宋体" w:hAnsi="宋体"/>
          <w:spacing w:val="25"/>
          <w:szCs w:val="21"/>
        </w:rPr>
        <w:drawing>
          <wp:anchor distT="0" distB="0" distL="114300" distR="114300" simplePos="0" relativeHeight="251667456" behindDoc="1" locked="0" layoutInCell="1" allowOverlap="1">
            <wp:simplePos x="0" y="0"/>
            <wp:positionH relativeFrom="column">
              <wp:posOffset>2135505</wp:posOffset>
            </wp:positionH>
            <wp:positionV relativeFrom="paragraph">
              <wp:posOffset>27305</wp:posOffset>
            </wp:positionV>
            <wp:extent cx="2851150" cy="1290955"/>
            <wp:effectExtent l="19050" t="0" r="6350" b="0"/>
            <wp:wrapTight wrapText="bothSides">
              <wp:wrapPolygon>
                <wp:start x="-144" y="0"/>
                <wp:lineTo x="-144" y="21356"/>
                <wp:lineTo x="21648" y="21356"/>
                <wp:lineTo x="21648" y="0"/>
                <wp:lineTo x="-144"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8" cstate="print"/>
                    <a:stretch>
                      <a:fillRect/>
                    </a:stretch>
                  </pic:blipFill>
                  <pic:spPr>
                    <a:xfrm>
                      <a:off x="0" y="0"/>
                      <a:ext cx="2851150" cy="1290955"/>
                    </a:xfrm>
                    <a:prstGeom prst="rect">
                      <a:avLst/>
                    </a:prstGeom>
                    <a:noFill/>
                    <a:ln w="9525">
                      <a:noFill/>
                      <a:miter lim="800000"/>
                      <a:headEnd/>
                      <a:tailEnd/>
                    </a:ln>
                  </pic:spPr>
                </pic:pic>
              </a:graphicData>
            </a:graphic>
          </wp:anchor>
        </w:drawing>
      </w:r>
      <w:r>
        <w:rPr>
          <w:rFonts w:hint="eastAsia" w:ascii="宋体" w:hAnsi="宋体"/>
          <w:spacing w:val="25"/>
          <w:szCs w:val="21"/>
        </w:rPr>
        <w:t>A.</w:t>
      </w:r>
      <w:r>
        <w:rPr>
          <w:rFonts w:hint="eastAsia" w:ascii="宋体" w:hAnsi="宋体"/>
          <w:szCs w:val="21"/>
        </w:rPr>
        <w:t xml:space="preserve">民族交融利于文化发展           </w:t>
      </w:r>
    </w:p>
    <w:p>
      <w:pPr>
        <w:pStyle w:val="13"/>
        <w:autoSpaceDN w:val="0"/>
        <w:spacing w:line="240" w:lineRule="auto"/>
        <w:ind w:firstLine="260" w:firstLineChars="100"/>
        <w:rPr>
          <w:rFonts w:ascii="宋体" w:hAnsi="宋体"/>
          <w:szCs w:val="21"/>
        </w:rPr>
      </w:pPr>
      <w:r>
        <w:rPr>
          <w:rFonts w:hint="eastAsia" w:ascii="宋体" w:hAnsi="宋体"/>
          <w:spacing w:val="25"/>
          <w:szCs w:val="21"/>
        </w:rPr>
        <w:t>B.</w:t>
      </w:r>
      <w:r>
        <w:rPr>
          <w:rFonts w:hint="eastAsia" w:ascii="宋体" w:hAnsi="宋体"/>
          <w:szCs w:val="21"/>
        </w:rPr>
        <w:t>经济重心南移的影响</w:t>
      </w:r>
    </w:p>
    <w:p>
      <w:pPr>
        <w:pStyle w:val="13"/>
        <w:autoSpaceDN w:val="0"/>
        <w:spacing w:line="240" w:lineRule="auto"/>
        <w:ind w:firstLine="260" w:firstLineChars="100"/>
        <w:rPr>
          <w:rFonts w:ascii="宋体" w:hAnsi="宋体"/>
          <w:szCs w:val="21"/>
        </w:rPr>
      </w:pPr>
      <w:r>
        <w:rPr>
          <w:rFonts w:hint="eastAsia" w:ascii="宋体" w:hAnsi="宋体"/>
          <w:spacing w:val="25"/>
          <w:szCs w:val="21"/>
        </w:rPr>
        <w:t>C.</w:t>
      </w:r>
      <w:r>
        <w:rPr>
          <w:rFonts w:hint="eastAsia" w:ascii="宋体" w:hAnsi="宋体"/>
          <w:szCs w:val="21"/>
        </w:rPr>
        <w:t xml:space="preserve">重文轻武政策的实施             </w:t>
      </w:r>
    </w:p>
    <w:p>
      <w:pPr>
        <w:pStyle w:val="13"/>
        <w:autoSpaceDN w:val="0"/>
        <w:spacing w:line="240" w:lineRule="auto"/>
        <w:ind w:firstLine="260" w:firstLineChars="100"/>
        <w:rPr>
          <w:rFonts w:ascii="宋体" w:hAnsi="宋体"/>
          <w:szCs w:val="21"/>
        </w:rPr>
      </w:pPr>
      <w:r>
        <w:rPr>
          <w:rFonts w:hint="eastAsia" w:ascii="宋体" w:hAnsi="宋体"/>
          <w:spacing w:val="25"/>
          <w:szCs w:val="21"/>
        </w:rPr>
        <w:t>D.</w:t>
      </w:r>
      <w:r>
        <w:rPr>
          <w:rFonts w:hint="eastAsia" w:ascii="宋体" w:hAnsi="宋体"/>
          <w:szCs w:val="21"/>
        </w:rPr>
        <w:t>科技进步推动文化发展</w:t>
      </w:r>
    </w:p>
    <w:p>
      <w:pPr>
        <w:pStyle w:val="12"/>
        <w:spacing w:line="240" w:lineRule="auto"/>
        <w:ind w:left="210" w:hanging="211" w:hangingChars="100"/>
        <w:rPr>
          <w:rFonts w:ascii="宋体" w:hAnsi="宋体"/>
          <w:b/>
          <w:szCs w:val="21"/>
        </w:rPr>
      </w:pPr>
    </w:p>
    <w:p>
      <w:pPr>
        <w:pStyle w:val="12"/>
        <w:spacing w:line="240" w:lineRule="auto"/>
        <w:ind w:left="210" w:hanging="211" w:hangingChars="100"/>
        <w:rPr>
          <w:rFonts w:ascii="宋体" w:hAnsi="宋体"/>
          <w:b/>
          <w:szCs w:val="21"/>
        </w:rPr>
      </w:pPr>
    </w:p>
    <w:p>
      <w:pPr>
        <w:pStyle w:val="12"/>
        <w:spacing w:line="240" w:lineRule="auto"/>
        <w:ind w:left="210" w:hanging="211" w:hangingChars="100"/>
        <w:rPr>
          <w:rFonts w:ascii="宋体" w:hAnsi="宋体"/>
          <w:b/>
          <w:szCs w:val="21"/>
        </w:rPr>
      </w:pPr>
    </w:p>
    <w:p>
      <w:pPr>
        <w:pStyle w:val="12"/>
        <w:spacing w:line="240" w:lineRule="auto"/>
        <w:ind w:left="210" w:hanging="210" w:hangingChars="100"/>
        <w:rPr>
          <w:rFonts w:ascii="宋体" w:hAnsi="宋体"/>
          <w:szCs w:val="21"/>
        </w:rPr>
      </w:pPr>
      <w:r>
        <w:rPr>
          <w:rFonts w:hint="eastAsia" w:ascii="宋体" w:hAnsi="宋体"/>
          <w:szCs w:val="21"/>
        </w:rPr>
        <w:drawing>
          <wp:anchor distT="0" distB="0" distL="114300" distR="114300" simplePos="0" relativeHeight="251663360" behindDoc="1" locked="0" layoutInCell="1" allowOverlap="1">
            <wp:simplePos x="0" y="0"/>
            <wp:positionH relativeFrom="column">
              <wp:posOffset>3333115</wp:posOffset>
            </wp:positionH>
            <wp:positionV relativeFrom="paragraph">
              <wp:posOffset>191135</wp:posOffset>
            </wp:positionV>
            <wp:extent cx="1955165" cy="1158240"/>
            <wp:effectExtent l="19050" t="0" r="6985" b="0"/>
            <wp:wrapTight wrapText="bothSides">
              <wp:wrapPolygon>
                <wp:start x="-210" y="0"/>
                <wp:lineTo x="-210" y="21316"/>
                <wp:lineTo x="21677" y="21316"/>
                <wp:lineTo x="21677" y="0"/>
                <wp:lineTo x="-210" y="0"/>
              </wp:wrapPolygon>
            </wp:wrapTight>
            <wp:docPr id="33" name="/Upload/image/20220303/20220303232406_45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Upload/image/20220303/20220303232406_4529.jpeg"/>
                    <pic:cNvPicPr>
                      <a:picLocks noChangeAspect="1" noChangeArrowheads="1"/>
                    </pic:cNvPicPr>
                  </pic:nvPicPr>
                  <pic:blipFill>
                    <a:blip r:embed="rId9" cstate="print"/>
                    <a:stretch>
                      <a:fillRect/>
                    </a:stretch>
                  </pic:blipFill>
                  <pic:spPr>
                    <a:xfrm>
                      <a:off x="0" y="0"/>
                      <a:ext cx="1955165" cy="1158240"/>
                    </a:xfrm>
                    <a:prstGeom prst="rect">
                      <a:avLst/>
                    </a:prstGeom>
                  </pic:spPr>
                </pic:pic>
              </a:graphicData>
            </a:graphic>
          </wp:anchor>
        </w:drawing>
      </w:r>
      <w:r>
        <w:rPr>
          <w:rFonts w:hint="eastAsia" w:ascii="宋体" w:hAnsi="宋体"/>
          <w:szCs w:val="21"/>
        </w:rPr>
        <w:t>4.下图是画家徐扬于1750年完成的《姑苏繁华图》。下列关于此图所反映的信息，分析正确的是（　　）.</w:t>
      </w:r>
    </w:p>
    <w:p>
      <w:pPr>
        <w:pStyle w:val="13"/>
        <w:autoSpaceDN w:val="0"/>
        <w:spacing w:line="240" w:lineRule="auto"/>
        <w:ind w:firstLine="260" w:firstLineChars="100"/>
        <w:rPr>
          <w:rFonts w:ascii="宋体" w:hAnsi="宋体"/>
          <w:szCs w:val="21"/>
        </w:rPr>
      </w:pPr>
      <w:r>
        <w:rPr>
          <w:rFonts w:hint="eastAsia" w:ascii="宋体" w:hAnsi="宋体"/>
          <w:spacing w:val="25"/>
          <w:szCs w:val="21"/>
        </w:rPr>
        <w:t>A.</w:t>
      </w:r>
      <w:r>
        <w:rPr>
          <w:rFonts w:hint="eastAsia" w:ascii="宋体" w:hAnsi="宋体"/>
          <w:szCs w:val="21"/>
        </w:rPr>
        <w:t>资本主义工商业非常兴盛，出现“夜市”“交子”。。</w:t>
      </w:r>
    </w:p>
    <w:p>
      <w:pPr>
        <w:pStyle w:val="13"/>
        <w:autoSpaceDN w:val="0"/>
        <w:spacing w:line="240" w:lineRule="auto"/>
        <w:ind w:firstLine="260" w:firstLineChars="100"/>
        <w:rPr>
          <w:rFonts w:ascii="宋体" w:hAnsi="宋体"/>
          <w:szCs w:val="21"/>
        </w:rPr>
      </w:pPr>
      <w:r>
        <w:rPr>
          <w:rFonts w:hint="eastAsia" w:ascii="宋体" w:hAnsi="宋体"/>
          <w:spacing w:val="25"/>
          <w:szCs w:val="21"/>
        </w:rPr>
        <w:t>B.</w:t>
      </w:r>
      <w:r>
        <w:rPr>
          <w:rFonts w:hint="eastAsia" w:ascii="宋体" w:hAnsi="宋体"/>
          <w:szCs w:val="21"/>
        </w:rPr>
        <w:t>唐朝时期，此地就出现“苏湖熟，天下足”的谚语</w:t>
      </w:r>
    </w:p>
    <w:p>
      <w:pPr>
        <w:pStyle w:val="13"/>
        <w:autoSpaceDN w:val="0"/>
        <w:spacing w:line="240" w:lineRule="auto"/>
        <w:ind w:firstLine="260" w:firstLineChars="100"/>
        <w:rPr>
          <w:rFonts w:ascii="宋体" w:hAnsi="宋体"/>
          <w:szCs w:val="21"/>
        </w:rPr>
      </w:pPr>
      <w:r>
        <w:rPr>
          <w:rFonts w:hint="eastAsia" w:ascii="宋体" w:hAnsi="宋体"/>
          <w:spacing w:val="25"/>
          <w:szCs w:val="21"/>
        </w:rPr>
        <w:t>C.</w:t>
      </w:r>
      <w:r>
        <w:rPr>
          <w:rFonts w:hint="eastAsia" w:ascii="宋体" w:hAnsi="宋体"/>
          <w:szCs w:val="21"/>
        </w:rPr>
        <w:t>农业生产的发展促进了城镇的商业繁荣。</w:t>
      </w:r>
    </w:p>
    <w:p>
      <w:pPr>
        <w:pStyle w:val="13"/>
        <w:autoSpaceDN w:val="0"/>
        <w:spacing w:line="240" w:lineRule="auto"/>
        <w:ind w:firstLine="260" w:firstLineChars="100"/>
        <w:rPr>
          <w:rFonts w:ascii="宋体" w:hAnsi="宋体"/>
          <w:szCs w:val="21"/>
        </w:rPr>
      </w:pPr>
      <w:r>
        <w:rPr>
          <w:rFonts w:hint="eastAsia" w:ascii="宋体" w:hAnsi="宋体"/>
          <w:spacing w:val="25"/>
          <w:szCs w:val="21"/>
        </w:rPr>
        <w:t>D.</w:t>
      </w:r>
      <w:r>
        <w:rPr>
          <w:rFonts w:hint="eastAsia" w:ascii="宋体" w:hAnsi="宋体"/>
          <w:szCs w:val="21"/>
        </w:rPr>
        <w:t>作者处于时代社会风气开放且科技文化领先世界。</w:t>
      </w:r>
    </w:p>
    <w:p>
      <w:pPr>
        <w:rPr>
          <w:rFonts w:ascii="宋体" w:hAnsi="宋体"/>
          <w:color w:val="000000"/>
          <w:szCs w:val="21"/>
        </w:rPr>
      </w:pPr>
      <w:r>
        <w:rPr>
          <w:rFonts w:hint="eastAsia" w:ascii="宋体" w:hAnsi="宋体"/>
          <w:szCs w:val="21"/>
        </w:rPr>
        <w:t>5. 下列表格中，历史史实与历史解释对应正确的一项是</w:t>
      </w:r>
    </w:p>
    <w:tbl>
      <w:tblPr>
        <w:tblStyle w:val="9"/>
        <w:tblW w:w="7772" w:type="dxa"/>
        <w:jc w:val="center"/>
        <w:tblInd w:w="2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4"/>
        <w:gridCol w:w="3285"/>
        <w:gridCol w:w="38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4" w:type="dxa"/>
            <w:vAlign w:val="center"/>
          </w:tcPr>
          <w:p>
            <w:pPr>
              <w:jc w:val="center"/>
              <w:rPr>
                <w:rFonts w:ascii="宋体" w:hAnsi="宋体" w:cs="Courier New"/>
                <w:color w:val="000000"/>
                <w:szCs w:val="21"/>
              </w:rPr>
            </w:pPr>
            <w:r>
              <w:rPr>
                <w:rFonts w:hint="eastAsia" w:ascii="宋体" w:hAnsi="宋体" w:cs="Courier New"/>
                <w:color w:val="000000"/>
                <w:szCs w:val="21"/>
              </w:rPr>
              <w:t>选项</w:t>
            </w:r>
          </w:p>
        </w:tc>
        <w:tc>
          <w:tcPr>
            <w:tcW w:w="3285" w:type="dxa"/>
            <w:vAlign w:val="center"/>
          </w:tcPr>
          <w:p>
            <w:pPr>
              <w:jc w:val="center"/>
              <w:rPr>
                <w:rFonts w:ascii="宋体" w:hAnsi="宋体" w:cs="Courier New"/>
                <w:color w:val="000000"/>
                <w:szCs w:val="21"/>
              </w:rPr>
            </w:pPr>
            <w:r>
              <w:rPr>
                <w:rFonts w:hint="eastAsia" w:ascii="宋体" w:hAnsi="宋体" w:cs="Courier New"/>
                <w:color w:val="000000"/>
                <w:szCs w:val="21"/>
              </w:rPr>
              <w:t>历史史实</w:t>
            </w:r>
          </w:p>
        </w:tc>
        <w:tc>
          <w:tcPr>
            <w:tcW w:w="3803" w:type="dxa"/>
            <w:vAlign w:val="center"/>
          </w:tcPr>
          <w:p>
            <w:pPr>
              <w:jc w:val="center"/>
              <w:rPr>
                <w:rFonts w:ascii="宋体" w:hAnsi="宋体" w:cs="Courier New"/>
                <w:color w:val="000000"/>
                <w:szCs w:val="21"/>
              </w:rPr>
            </w:pPr>
            <w:r>
              <w:rPr>
                <w:rFonts w:hint="eastAsia" w:ascii="宋体" w:hAnsi="宋体" w:cs="Courier New"/>
                <w:color w:val="000000"/>
                <w:szCs w:val="21"/>
              </w:rPr>
              <w:t>历史解释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684" w:type="dxa"/>
            <w:vAlign w:val="center"/>
          </w:tcPr>
          <w:p>
            <w:pPr>
              <w:jc w:val="center"/>
              <w:rPr>
                <w:rFonts w:ascii="宋体" w:hAnsi="宋体" w:cs="Courier New"/>
                <w:color w:val="000000"/>
                <w:szCs w:val="21"/>
              </w:rPr>
            </w:pPr>
            <w:r>
              <w:rPr>
                <w:rFonts w:hint="eastAsia" w:ascii="宋体" w:hAnsi="宋体"/>
                <w:szCs w:val="21"/>
              </w:rPr>
              <w:t>A</w:t>
            </w:r>
          </w:p>
        </w:tc>
        <w:tc>
          <w:tcPr>
            <w:tcW w:w="3285" w:type="dxa"/>
            <w:vAlign w:val="center"/>
          </w:tcPr>
          <w:p>
            <w:pPr>
              <w:jc w:val="center"/>
              <w:rPr>
                <w:rFonts w:ascii="宋体" w:hAnsi="宋体" w:cs="Courier New"/>
                <w:color w:val="000000"/>
                <w:szCs w:val="21"/>
              </w:rPr>
            </w:pPr>
            <w:r>
              <w:rPr>
                <w:rFonts w:hint="eastAsia" w:ascii="宋体" w:hAnsi="宋体" w:cs="Courier New"/>
                <w:color w:val="000000"/>
                <w:szCs w:val="21"/>
              </w:rPr>
              <w:t>废井田，允许土地自由买卖</w:t>
            </w:r>
          </w:p>
        </w:tc>
        <w:tc>
          <w:tcPr>
            <w:tcW w:w="3803" w:type="dxa"/>
            <w:vAlign w:val="center"/>
          </w:tcPr>
          <w:p>
            <w:pPr>
              <w:jc w:val="center"/>
              <w:rPr>
                <w:rFonts w:ascii="宋体" w:hAnsi="宋体" w:cs="Courier New"/>
                <w:color w:val="000000"/>
                <w:szCs w:val="21"/>
              </w:rPr>
            </w:pPr>
            <w:r>
              <w:rPr>
                <w:rFonts w:hint="eastAsia" w:ascii="宋体" w:hAnsi="宋体" w:cs="Courier New"/>
                <w:color w:val="000000"/>
                <w:szCs w:val="21"/>
              </w:rPr>
              <w:t>推动了战国时期社会的转型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4" w:type="dxa"/>
            <w:vAlign w:val="center"/>
          </w:tcPr>
          <w:p>
            <w:pPr>
              <w:jc w:val="center"/>
              <w:rPr>
                <w:rFonts w:ascii="宋体" w:hAnsi="宋体" w:cs="Courier New"/>
                <w:color w:val="000000"/>
                <w:szCs w:val="21"/>
              </w:rPr>
            </w:pPr>
            <w:r>
              <w:rPr>
                <w:rFonts w:hint="eastAsia" w:ascii="宋体" w:hAnsi="宋体"/>
                <w:szCs w:val="21"/>
              </w:rPr>
              <w:t>B</w:t>
            </w:r>
          </w:p>
        </w:tc>
        <w:tc>
          <w:tcPr>
            <w:tcW w:w="3285" w:type="dxa"/>
            <w:vAlign w:val="center"/>
          </w:tcPr>
          <w:p>
            <w:pPr>
              <w:ind w:firstLine="630" w:firstLineChars="300"/>
              <w:jc w:val="left"/>
              <w:rPr>
                <w:rFonts w:ascii="宋体" w:hAnsi="宋体" w:cs="Courier New"/>
                <w:szCs w:val="21"/>
              </w:rPr>
            </w:pPr>
            <w:r>
              <w:rPr>
                <w:rFonts w:hint="eastAsia" w:ascii="宋体" w:hAnsi="宋体"/>
                <w:szCs w:val="21"/>
              </w:rPr>
              <w:t>汉设西域都护</w:t>
            </w:r>
          </w:p>
        </w:tc>
        <w:tc>
          <w:tcPr>
            <w:tcW w:w="3803" w:type="dxa"/>
            <w:vAlign w:val="center"/>
          </w:tcPr>
          <w:p>
            <w:pPr>
              <w:jc w:val="center"/>
              <w:rPr>
                <w:rFonts w:ascii="宋体" w:hAnsi="宋体"/>
                <w:szCs w:val="21"/>
              </w:rPr>
            </w:pPr>
            <w:r>
              <w:rPr>
                <w:rFonts w:hint="eastAsia" w:ascii="宋体" w:hAnsi="宋体"/>
                <w:szCs w:val="21"/>
              </w:rPr>
              <w:t>今西藏地区正式隶属于中央政府管辖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4" w:type="dxa"/>
            <w:vAlign w:val="center"/>
          </w:tcPr>
          <w:p>
            <w:pPr>
              <w:jc w:val="center"/>
              <w:rPr>
                <w:rFonts w:ascii="宋体" w:hAnsi="宋体" w:cs="Courier New"/>
                <w:color w:val="000000"/>
                <w:szCs w:val="21"/>
              </w:rPr>
            </w:pPr>
            <w:r>
              <w:rPr>
                <w:rFonts w:hint="eastAsia" w:ascii="宋体" w:hAnsi="宋体"/>
                <w:szCs w:val="21"/>
              </w:rPr>
              <w:t>C</w:t>
            </w:r>
          </w:p>
        </w:tc>
        <w:tc>
          <w:tcPr>
            <w:tcW w:w="3285" w:type="dxa"/>
            <w:vAlign w:val="center"/>
          </w:tcPr>
          <w:p>
            <w:pPr>
              <w:jc w:val="left"/>
              <w:rPr>
                <w:rFonts w:ascii="宋体" w:hAnsi="宋体" w:cs="Courier New"/>
                <w:color w:val="000000"/>
                <w:szCs w:val="21"/>
              </w:rPr>
            </w:pPr>
            <w:r>
              <w:rPr>
                <w:rFonts w:hint="eastAsia" w:ascii="宋体" w:hAnsi="宋体"/>
                <w:szCs w:val="21"/>
              </w:rPr>
              <w:t>玄奘西行、郑和下西洋、文成公主入藏、“广州十三行”</w:t>
            </w:r>
            <w:r>
              <w:rPr>
                <w:rFonts w:hint="eastAsia" w:ascii="宋体" w:hAnsi="宋体" w:cs="Courier New"/>
                <w:color w:val="000000"/>
                <w:szCs w:val="21"/>
              </w:rPr>
              <w:t xml:space="preserve"> </w:t>
            </w:r>
          </w:p>
        </w:tc>
        <w:tc>
          <w:tcPr>
            <w:tcW w:w="3803" w:type="dxa"/>
            <w:vAlign w:val="center"/>
          </w:tcPr>
          <w:p>
            <w:pPr>
              <w:jc w:val="center"/>
              <w:rPr>
                <w:rFonts w:ascii="宋体" w:hAnsi="宋体" w:cs="Courier New"/>
                <w:color w:val="000000"/>
                <w:szCs w:val="21"/>
              </w:rPr>
            </w:pPr>
            <w:r>
              <w:rPr>
                <w:rFonts w:hint="eastAsia" w:ascii="宋体" w:hAnsi="宋体"/>
                <w:szCs w:val="21"/>
              </w:rPr>
              <w:t>古代对外交往频繁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4" w:type="dxa"/>
            <w:vAlign w:val="center"/>
          </w:tcPr>
          <w:p>
            <w:pPr>
              <w:jc w:val="center"/>
              <w:rPr>
                <w:rFonts w:ascii="宋体" w:hAnsi="宋体" w:cs="Courier New"/>
                <w:color w:val="000000"/>
                <w:szCs w:val="21"/>
              </w:rPr>
            </w:pPr>
            <w:r>
              <w:rPr>
                <w:rFonts w:hint="eastAsia" w:ascii="宋体" w:hAnsi="宋体"/>
                <w:szCs w:val="21"/>
              </w:rPr>
              <w:t>D</w:t>
            </w:r>
          </w:p>
        </w:tc>
        <w:tc>
          <w:tcPr>
            <w:tcW w:w="3285" w:type="dxa"/>
            <w:vAlign w:val="center"/>
          </w:tcPr>
          <w:p>
            <w:pPr>
              <w:jc w:val="center"/>
              <w:rPr>
                <w:rFonts w:ascii="宋体" w:hAnsi="宋体" w:cs="Courier New"/>
                <w:color w:val="000000"/>
                <w:szCs w:val="21"/>
              </w:rPr>
            </w:pPr>
            <w:r>
              <w:rPr>
                <w:rFonts w:hint="eastAsia" w:ascii="宋体" w:hAnsi="宋体"/>
                <w:szCs w:val="21"/>
              </w:rPr>
              <w:t>宋应星著《齐民要术》</w:t>
            </w:r>
          </w:p>
        </w:tc>
        <w:tc>
          <w:tcPr>
            <w:tcW w:w="3803" w:type="dxa"/>
            <w:vAlign w:val="center"/>
          </w:tcPr>
          <w:p>
            <w:pPr>
              <w:jc w:val="center"/>
              <w:rPr>
                <w:rFonts w:ascii="宋体" w:hAnsi="宋体" w:cs="Courier New"/>
                <w:color w:val="000000"/>
                <w:szCs w:val="21"/>
              </w:rPr>
            </w:pPr>
            <w:r>
              <w:rPr>
                <w:rFonts w:hint="eastAsia" w:ascii="宋体" w:hAnsi="宋体"/>
                <w:szCs w:val="21"/>
              </w:rPr>
              <w:t>“</w:t>
            </w:r>
            <w:r>
              <w:rPr>
                <w:rFonts w:ascii="宋体" w:hAnsi="宋体"/>
                <w:szCs w:val="21"/>
              </w:rPr>
              <w:t>17</w:t>
            </w:r>
            <w:r>
              <w:rPr>
                <w:rFonts w:hint="eastAsia" w:ascii="宋体" w:hAnsi="宋体"/>
                <w:szCs w:val="21"/>
              </w:rPr>
              <w:t>世纪的工艺百科全书”</w:t>
            </w:r>
          </w:p>
        </w:tc>
      </w:tr>
    </w:tbl>
    <w:p>
      <w:pPr>
        <w:pStyle w:val="13"/>
        <w:autoSpaceDN w:val="0"/>
        <w:spacing w:line="240" w:lineRule="auto"/>
        <w:ind w:left="210" w:hanging="210" w:hangingChars="100"/>
        <w:rPr>
          <w:rFonts w:ascii="宋体" w:hAnsi="宋体"/>
          <w:kern w:val="0"/>
          <w:szCs w:val="21"/>
        </w:rPr>
      </w:pPr>
      <w:r>
        <w:rPr>
          <w:rFonts w:hint="eastAsia" w:ascii="宋体" w:hAnsi="宋体"/>
          <w:kern w:val="0"/>
          <w:szCs w:val="21"/>
        </w:rPr>
        <w:t>6.</w:t>
      </w:r>
      <w:r>
        <w:rPr>
          <w:rFonts w:ascii="宋体" w:hAnsi="宋体"/>
          <w:kern w:val="0"/>
          <w:szCs w:val="21"/>
        </w:rPr>
        <w:t>“北京之惨状，已臻其极。前门外大栅栏及东交民巷西什库等处，只是残砖破壁……独各</w:t>
      </w:r>
    </w:p>
    <w:p>
      <w:pPr>
        <w:pStyle w:val="13"/>
        <w:autoSpaceDN w:val="0"/>
        <w:spacing w:line="240" w:lineRule="auto"/>
        <w:ind w:left="210" w:leftChars="100"/>
        <w:rPr>
          <w:rFonts w:ascii="宋体" w:hAnsi="宋体"/>
          <w:kern w:val="0"/>
          <w:szCs w:val="21"/>
        </w:rPr>
      </w:pPr>
      <w:r>
        <w:rPr>
          <w:rFonts w:ascii="宋体" w:hAnsi="宋体"/>
          <w:kern w:val="0"/>
          <w:szCs w:val="21"/>
        </w:rPr>
        <w:t>国之兵士，恃威横行。”这是一位日本记者在目睹发生在光绪26年的一场战争惨象后记下来的，这场战争之后</w:t>
      </w:r>
      <w:r>
        <w:rPr>
          <w:rFonts w:hint="eastAsia" w:ascii="宋体" w:hAnsi="宋体"/>
          <w:kern w:val="0"/>
          <w:szCs w:val="21"/>
        </w:rPr>
        <w:t xml:space="preserve"> （    ）</w:t>
      </w:r>
    </w:p>
    <w:p>
      <w:pPr>
        <w:pStyle w:val="13"/>
        <w:autoSpaceDN w:val="0"/>
        <w:spacing w:line="240" w:lineRule="auto"/>
        <w:ind w:firstLine="210" w:firstLineChars="100"/>
        <w:rPr>
          <w:rFonts w:ascii="宋体" w:hAnsi="宋体"/>
          <w:szCs w:val="21"/>
        </w:rPr>
      </w:pPr>
      <w:r>
        <w:rPr>
          <w:rFonts w:hint="eastAsia" w:ascii="宋体" w:hAnsi="宋体"/>
          <w:szCs w:val="21"/>
        </w:rPr>
        <w:t>A.列强割占</w:t>
      </w:r>
      <w:r>
        <w:rPr>
          <w:rFonts w:ascii="宋体" w:hAnsi="宋体"/>
          <w:szCs w:val="21"/>
        </w:rPr>
        <w:t>香港</w:t>
      </w:r>
      <w:r>
        <w:rPr>
          <w:rFonts w:hint="eastAsia" w:ascii="宋体" w:hAnsi="宋体"/>
          <w:szCs w:val="21"/>
        </w:rPr>
        <w:t>、台湾，</w:t>
      </w:r>
      <w:r>
        <w:rPr>
          <w:rFonts w:ascii="宋体" w:hAnsi="宋体"/>
          <w:szCs w:val="21"/>
        </w:rPr>
        <w:t>掀起瓜分中国的狂潮</w:t>
      </w:r>
      <w:r>
        <w:rPr>
          <w:rFonts w:ascii="宋体" w:hAnsi="宋体"/>
          <w:szCs w:val="21"/>
        </w:rPr>
        <w:tab/>
      </w:r>
      <w:r>
        <w:rPr>
          <w:rFonts w:hint="eastAsia" w:ascii="宋体" w:hAnsi="宋体"/>
          <w:szCs w:val="21"/>
        </w:rPr>
        <w:t xml:space="preserve"> B.</w:t>
      </w:r>
      <w:r>
        <w:rPr>
          <w:rFonts w:ascii="宋体" w:hAnsi="宋体"/>
          <w:szCs w:val="21"/>
        </w:rPr>
        <w:t>清王朝成为列强统治中国的工具</w:t>
      </w:r>
    </w:p>
    <w:p>
      <w:pPr>
        <w:pStyle w:val="13"/>
        <w:autoSpaceDN w:val="0"/>
        <w:spacing w:line="240" w:lineRule="auto"/>
        <w:ind w:firstLine="210" w:firstLineChars="100"/>
        <w:rPr>
          <w:rFonts w:ascii="宋体" w:hAnsi="宋体"/>
          <w:szCs w:val="21"/>
        </w:rPr>
      </w:pPr>
      <w:r>
        <w:rPr>
          <w:rFonts w:hint="eastAsia" w:ascii="宋体" w:hAnsi="宋体"/>
          <w:szCs w:val="21"/>
        </w:rPr>
        <w:t>C.地主阶级</w:t>
      </w:r>
      <w:r>
        <w:rPr>
          <w:rFonts w:ascii="宋体" w:hAnsi="宋体"/>
          <w:szCs w:val="21"/>
        </w:rPr>
        <w:t>开始</w:t>
      </w:r>
      <w:r>
        <w:rPr>
          <w:rFonts w:hint="eastAsia" w:ascii="宋体" w:hAnsi="宋体"/>
          <w:szCs w:val="21"/>
        </w:rPr>
        <w:t>“自强求富”的救亡</w:t>
      </w:r>
      <w:r>
        <w:rPr>
          <w:rFonts w:ascii="宋体" w:hAnsi="宋体"/>
          <w:szCs w:val="21"/>
        </w:rPr>
        <w:tab/>
      </w:r>
      <w:r>
        <w:rPr>
          <w:rFonts w:hint="eastAsia" w:ascii="宋体" w:hAnsi="宋体"/>
          <w:szCs w:val="21"/>
        </w:rPr>
        <w:t xml:space="preserve">         D.</w:t>
      </w:r>
      <w:r>
        <w:rPr>
          <w:rFonts w:ascii="宋体" w:hAnsi="宋体"/>
          <w:szCs w:val="21"/>
        </w:rPr>
        <w:t>农民阶级开始了</w:t>
      </w:r>
      <w:r>
        <w:rPr>
          <w:rFonts w:hint="eastAsia" w:ascii="宋体" w:hAnsi="宋体"/>
          <w:szCs w:val="21"/>
        </w:rPr>
        <w:t>“</w:t>
      </w:r>
      <w:r>
        <w:rPr>
          <w:rFonts w:ascii="宋体" w:hAnsi="宋体"/>
          <w:szCs w:val="21"/>
        </w:rPr>
        <w:t>扶清灭洋</w:t>
      </w:r>
      <w:r>
        <w:rPr>
          <w:rFonts w:hint="eastAsia" w:ascii="宋体" w:hAnsi="宋体"/>
          <w:szCs w:val="21"/>
        </w:rPr>
        <w:t>”</w:t>
      </w:r>
      <w:r>
        <w:rPr>
          <w:rFonts w:ascii="宋体" w:hAnsi="宋体"/>
          <w:szCs w:val="21"/>
        </w:rPr>
        <w:t>的</w:t>
      </w:r>
      <w:r>
        <w:rPr>
          <w:rFonts w:hint="eastAsia" w:ascii="宋体" w:hAnsi="宋体"/>
          <w:szCs w:val="21"/>
        </w:rPr>
        <w:t>斗争</w:t>
      </w:r>
    </w:p>
    <w:p>
      <w:pPr>
        <w:pStyle w:val="13"/>
        <w:autoSpaceDN w:val="0"/>
        <w:spacing w:line="240" w:lineRule="auto"/>
        <w:ind w:left="210" w:hanging="210" w:hangingChars="100"/>
        <w:rPr>
          <w:rFonts w:ascii="宋体" w:hAnsi="宋体"/>
          <w:kern w:val="0"/>
          <w:szCs w:val="21"/>
        </w:rPr>
      </w:pPr>
      <w:r>
        <w:rPr>
          <w:rFonts w:hint="eastAsia" w:ascii="宋体" w:hAnsi="宋体"/>
          <w:kern w:val="0"/>
          <w:szCs w:val="21"/>
        </w:rPr>
        <w:t>7.</w:t>
      </w:r>
      <w:r>
        <w:rPr>
          <w:rFonts w:ascii="宋体" w:hAnsi="宋体"/>
          <w:kern w:val="0"/>
          <w:szCs w:val="21"/>
        </w:rPr>
        <w:t>黄仁</w:t>
      </w:r>
      <w:r>
        <w:rPr>
          <w:rFonts w:hint="eastAsia" w:ascii="宋体" w:hAnsi="宋体"/>
          <w:kern w:val="0"/>
          <w:szCs w:val="21"/>
        </w:rPr>
        <w:t>宇</w:t>
      </w:r>
      <w:r>
        <w:rPr>
          <w:rFonts w:ascii="宋体" w:hAnsi="宋体"/>
          <w:kern w:val="0"/>
          <w:szCs w:val="21"/>
        </w:rPr>
        <w:t>指出，自强运动表示着一种意志简单的目的——中国希望借西方之科技以充实军事实力而已。其所训练的“洋务”人才，预定为中国旧式官僚手下之技术助手，所以传统教育制度不因之而更变，科举取士的程序也原封不动。由此可知，黄仁宇认为“自强运动”失败的原因是（  ）</w:t>
      </w:r>
    </w:p>
    <w:p>
      <w:pPr>
        <w:pStyle w:val="13"/>
        <w:autoSpaceDN w:val="0"/>
        <w:spacing w:line="240" w:lineRule="auto"/>
        <w:ind w:firstLine="210" w:firstLineChars="100"/>
        <w:rPr>
          <w:rFonts w:ascii="宋体" w:hAnsi="宋体"/>
          <w:kern w:val="0"/>
          <w:szCs w:val="21"/>
        </w:rPr>
      </w:pPr>
      <w:r>
        <w:rPr>
          <w:rFonts w:ascii="宋体" w:hAnsi="宋体"/>
          <w:kern w:val="0"/>
          <w:szCs w:val="21"/>
        </w:rPr>
        <w:t>A</w:t>
      </w:r>
      <w:r>
        <w:rPr>
          <w:rFonts w:hint="eastAsia" w:ascii="宋体" w:hAnsi="宋体"/>
          <w:kern w:val="0"/>
          <w:szCs w:val="21"/>
        </w:rPr>
        <w:t>.</w:t>
      </w:r>
      <w:r>
        <w:rPr>
          <w:rFonts w:ascii="宋体" w:hAnsi="宋体"/>
          <w:kern w:val="0"/>
          <w:szCs w:val="21"/>
        </w:rPr>
        <w:t>这场运动具有封建性</w:t>
      </w:r>
      <w:r>
        <w:rPr>
          <w:rFonts w:ascii="宋体" w:hAnsi="宋体"/>
          <w:kern w:val="0"/>
          <w:szCs w:val="21"/>
        </w:rPr>
        <w:tab/>
      </w:r>
      <w:r>
        <w:rPr>
          <w:rFonts w:hint="eastAsia" w:ascii="宋体" w:hAnsi="宋体"/>
          <w:kern w:val="0"/>
          <w:szCs w:val="21"/>
        </w:rPr>
        <w:t xml:space="preserve">             </w:t>
      </w:r>
      <w:r>
        <w:rPr>
          <w:rFonts w:ascii="宋体" w:hAnsi="宋体"/>
          <w:kern w:val="0"/>
          <w:szCs w:val="21"/>
        </w:rPr>
        <w:t>B</w:t>
      </w:r>
      <w:r>
        <w:rPr>
          <w:rFonts w:hint="eastAsia" w:ascii="宋体" w:hAnsi="宋体"/>
          <w:kern w:val="0"/>
          <w:szCs w:val="21"/>
        </w:rPr>
        <w:t>.</w:t>
      </w:r>
      <w:r>
        <w:rPr>
          <w:rFonts w:ascii="宋体" w:hAnsi="宋体"/>
          <w:kern w:val="0"/>
          <w:szCs w:val="21"/>
        </w:rPr>
        <w:t>这场运动对资金有依赖性</w:t>
      </w:r>
    </w:p>
    <w:p>
      <w:pPr>
        <w:pStyle w:val="13"/>
        <w:autoSpaceDN w:val="0"/>
        <w:spacing w:line="240" w:lineRule="auto"/>
        <w:ind w:firstLine="210" w:firstLineChars="100"/>
        <w:rPr>
          <w:rFonts w:ascii="宋体" w:hAnsi="宋体"/>
          <w:kern w:val="0"/>
          <w:szCs w:val="21"/>
        </w:rPr>
      </w:pPr>
      <w:r>
        <w:rPr>
          <w:rFonts w:ascii="宋体" w:hAnsi="宋体"/>
          <w:kern w:val="0"/>
          <w:szCs w:val="21"/>
        </w:rPr>
        <w:t>C</w:t>
      </w:r>
      <w:r>
        <w:rPr>
          <w:rFonts w:hint="eastAsia" w:ascii="宋体" w:hAnsi="宋体"/>
          <w:kern w:val="0"/>
          <w:szCs w:val="21"/>
        </w:rPr>
        <w:t>.</w:t>
      </w:r>
      <w:r>
        <w:rPr>
          <w:rFonts w:ascii="宋体" w:hAnsi="宋体"/>
          <w:kern w:val="0"/>
          <w:szCs w:val="21"/>
        </w:rPr>
        <w:t>洋务企业的管理腐朽</w:t>
      </w:r>
      <w:r>
        <w:rPr>
          <w:rFonts w:ascii="宋体" w:hAnsi="宋体"/>
          <w:kern w:val="0"/>
          <w:szCs w:val="21"/>
        </w:rPr>
        <w:tab/>
      </w:r>
      <w:r>
        <w:rPr>
          <w:rFonts w:hint="eastAsia" w:ascii="宋体" w:hAnsi="宋体"/>
          <w:kern w:val="0"/>
          <w:szCs w:val="21"/>
        </w:rPr>
        <w:t xml:space="preserve">             </w:t>
      </w:r>
      <w:r>
        <w:rPr>
          <w:rFonts w:ascii="宋体" w:hAnsi="宋体"/>
          <w:kern w:val="0"/>
          <w:szCs w:val="21"/>
        </w:rPr>
        <w:t>D</w:t>
      </w:r>
      <w:r>
        <w:rPr>
          <w:rFonts w:hint="eastAsia" w:ascii="宋体" w:hAnsi="宋体"/>
          <w:kern w:val="0"/>
          <w:szCs w:val="21"/>
        </w:rPr>
        <w:t>.</w:t>
      </w:r>
      <w:r>
        <w:rPr>
          <w:rFonts w:ascii="宋体" w:hAnsi="宋体"/>
          <w:kern w:val="0"/>
          <w:szCs w:val="21"/>
        </w:rPr>
        <w:t>洋务企业有资本主义性质</w:t>
      </w:r>
    </w:p>
    <w:p>
      <w:pPr>
        <w:pStyle w:val="13"/>
        <w:autoSpaceDN w:val="0"/>
        <w:spacing w:line="240" w:lineRule="auto"/>
        <w:ind w:left="210" w:hanging="210" w:hangingChars="100"/>
        <w:rPr>
          <w:rFonts w:ascii="宋体" w:hAnsi="宋体" w:cs="Segoe UI"/>
          <w:color w:val="000000"/>
          <w:kern w:val="0"/>
          <w:szCs w:val="21"/>
        </w:rPr>
      </w:pPr>
      <w:r>
        <w:rPr>
          <w:rFonts w:hint="eastAsia" w:ascii="宋体" w:hAnsi="宋体" w:cs="Segoe UI"/>
          <w:color w:val="000000"/>
          <w:kern w:val="0"/>
          <w:szCs w:val="21"/>
        </w:rPr>
        <w:t>8.胡适在《中国的文艺复兴》中认为：“这是由一群北大教授领导的新运动,与欧洲的文艺复兴有惊人的相似之处。</w:t>
      </w:r>
      <w:r>
        <w:rPr>
          <w:rFonts w:ascii="宋体" w:hAnsi="宋体" w:cs="Segoe UI"/>
          <w:color w:val="000000"/>
          <w:kern w:val="0"/>
          <w:szCs w:val="21"/>
        </w:rPr>
        <w:t>首先，它是一场自觉的、提倡用民众使用的活的语言创作的新文学取代用旧语言创作的古文学的运动。其次，它是一场自觉地反对传统文化中诸多观念、制度的运动，是一场自觉地把个人从传统力量的束缚中解放出来的运动。它是一场理性对传统、自由对权威、张扬生命和人的价值对压制生命和人的价值的运动。</w:t>
      </w:r>
      <w:r>
        <w:rPr>
          <w:rFonts w:hint="eastAsia" w:ascii="宋体" w:hAnsi="宋体" w:cs="Segoe UI"/>
          <w:color w:val="000000"/>
          <w:kern w:val="0"/>
          <w:szCs w:val="21"/>
        </w:rPr>
        <w:t>”这场运动（     ）</w:t>
      </w:r>
    </w:p>
    <w:p>
      <w:pPr>
        <w:ind w:firstLine="210" w:firstLineChars="100"/>
        <w:jc w:val="left"/>
        <w:textAlignment w:val="center"/>
        <w:rPr>
          <w:rFonts w:ascii="宋体" w:hAnsi="宋体"/>
          <w:kern w:val="0"/>
          <w:szCs w:val="21"/>
        </w:rPr>
      </w:pPr>
      <w:r>
        <w:rPr>
          <w:rFonts w:hint="eastAsia" w:ascii="宋体" w:hAnsi="宋体"/>
          <w:kern w:val="0"/>
          <w:szCs w:val="21"/>
        </w:rPr>
        <w:t xml:space="preserve">A.开启了中国近代化的进程        B.是资产阶级变革社会制度的初步尝试  </w:t>
      </w:r>
    </w:p>
    <w:p>
      <w:pPr>
        <w:ind w:firstLine="210" w:firstLineChars="100"/>
        <w:jc w:val="left"/>
        <w:textAlignment w:val="center"/>
        <w:rPr>
          <w:rFonts w:ascii="宋体" w:hAnsi="宋体"/>
          <w:kern w:val="0"/>
          <w:szCs w:val="21"/>
        </w:rPr>
      </w:pPr>
      <w:r>
        <w:rPr>
          <w:rFonts w:hint="eastAsia" w:ascii="宋体" w:hAnsi="宋体"/>
          <w:kern w:val="0"/>
          <w:szCs w:val="21"/>
        </w:rPr>
        <w:t>C.使民主共和观念深入人心        D.动摇了封建道德礼教的统治地位</w:t>
      </w:r>
    </w:p>
    <w:p>
      <w:pPr>
        <w:jc w:val="left"/>
        <w:textAlignment w:val="center"/>
        <w:rPr>
          <w:rFonts w:ascii="宋体" w:hAnsi="宋体" w:cs="Arial"/>
          <w:color w:val="191919"/>
          <w:szCs w:val="21"/>
          <w:shd w:val="clear" w:color="auto" w:fill="FFFFFF"/>
        </w:rPr>
      </w:pPr>
      <w:r>
        <w:rPr>
          <w:rFonts w:hint="eastAsia" w:ascii="宋体" w:hAnsi="宋体" w:cs="Arial"/>
          <w:color w:val="191919"/>
          <w:szCs w:val="21"/>
        </w:rPr>
        <w:drawing>
          <wp:anchor distT="0" distB="0" distL="114300" distR="114300" simplePos="0" relativeHeight="251664384" behindDoc="1" locked="0" layoutInCell="1" allowOverlap="1">
            <wp:simplePos x="0" y="0"/>
            <wp:positionH relativeFrom="column">
              <wp:posOffset>440055</wp:posOffset>
            </wp:positionH>
            <wp:positionV relativeFrom="paragraph">
              <wp:posOffset>190500</wp:posOffset>
            </wp:positionV>
            <wp:extent cx="3817620" cy="979805"/>
            <wp:effectExtent l="19050" t="0" r="0" b="0"/>
            <wp:wrapTight wrapText="bothSides">
              <wp:wrapPolygon>
                <wp:start x="-108" y="0"/>
                <wp:lineTo x="-108" y="20998"/>
                <wp:lineTo x="21557" y="20998"/>
                <wp:lineTo x="21557" y="0"/>
                <wp:lineTo x="-108" y="0"/>
              </wp:wrapPolygon>
            </wp:wrapTight>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10" cstate="print"/>
                    <a:stretch>
                      <a:fillRect/>
                    </a:stretch>
                  </pic:blipFill>
                  <pic:spPr>
                    <a:xfrm>
                      <a:off x="0" y="0"/>
                      <a:ext cx="3817620" cy="979805"/>
                    </a:xfrm>
                    <a:prstGeom prst="rect">
                      <a:avLst/>
                    </a:prstGeom>
                    <a:noFill/>
                    <a:ln w="9525">
                      <a:noFill/>
                      <a:miter lim="800000"/>
                      <a:headEnd/>
                      <a:tailEnd/>
                    </a:ln>
                  </pic:spPr>
                </pic:pic>
              </a:graphicData>
            </a:graphic>
          </wp:anchor>
        </w:drawing>
      </w:r>
      <w:r>
        <w:rPr>
          <w:rFonts w:hint="eastAsia" w:ascii="宋体" w:hAnsi="宋体" w:cs="Arial"/>
          <w:color w:val="191919"/>
          <w:szCs w:val="21"/>
          <w:shd w:val="clear" w:color="auto" w:fill="FFFFFF"/>
        </w:rPr>
        <w:t>9.</w:t>
      </w:r>
      <w:r>
        <w:rPr>
          <w:rFonts w:ascii="宋体" w:hAnsi="宋体" w:cs="Arial"/>
          <w:color w:val="191919"/>
          <w:szCs w:val="21"/>
          <w:shd w:val="clear" w:color="auto" w:fill="FFFFFF"/>
        </w:rPr>
        <w:t>诗歌是</w:t>
      </w:r>
      <w:r>
        <w:rPr>
          <w:rFonts w:ascii="宋体" w:hAnsi="宋体"/>
          <w:kern w:val="0"/>
          <w:szCs w:val="21"/>
        </w:rPr>
        <w:t>时代的记忆。</w:t>
      </w:r>
      <w:r>
        <w:rPr>
          <w:rFonts w:hint="eastAsia" w:ascii="宋体" w:hAnsi="宋体"/>
          <w:kern w:val="0"/>
          <w:szCs w:val="21"/>
        </w:rPr>
        <w:t>下</w:t>
      </w:r>
      <w:r>
        <w:rPr>
          <w:rFonts w:ascii="宋体" w:hAnsi="宋体"/>
          <w:kern w:val="0"/>
          <w:szCs w:val="21"/>
        </w:rPr>
        <w:t xml:space="preserve">列诗歌共同反映的时代主题是 </w:t>
      </w:r>
      <w:r>
        <w:rPr>
          <w:rFonts w:hint="eastAsia" w:ascii="宋体" w:hAnsi="宋体"/>
          <w:kern w:val="0"/>
          <w:szCs w:val="21"/>
        </w:rPr>
        <w:t>（     ）</w:t>
      </w:r>
    </w:p>
    <w:p>
      <w:pPr>
        <w:pStyle w:val="13"/>
        <w:autoSpaceDN w:val="0"/>
        <w:spacing w:line="240" w:lineRule="auto"/>
        <w:ind w:firstLine="210" w:firstLineChars="100"/>
        <w:rPr>
          <w:rFonts w:ascii="宋体" w:hAnsi="宋体"/>
          <w:szCs w:val="21"/>
        </w:rPr>
      </w:pPr>
    </w:p>
    <w:p>
      <w:pPr>
        <w:pStyle w:val="13"/>
        <w:autoSpaceDN w:val="0"/>
        <w:spacing w:line="240" w:lineRule="auto"/>
        <w:ind w:firstLine="210" w:firstLineChars="100"/>
        <w:rPr>
          <w:rFonts w:ascii="宋体" w:hAnsi="宋体"/>
          <w:szCs w:val="21"/>
        </w:rPr>
      </w:pPr>
    </w:p>
    <w:p>
      <w:pPr>
        <w:pStyle w:val="13"/>
        <w:autoSpaceDN w:val="0"/>
        <w:spacing w:line="240" w:lineRule="auto"/>
        <w:ind w:firstLine="210" w:firstLineChars="100"/>
        <w:rPr>
          <w:rFonts w:ascii="宋体" w:hAnsi="宋体"/>
          <w:szCs w:val="21"/>
        </w:rPr>
      </w:pPr>
    </w:p>
    <w:p>
      <w:pPr>
        <w:pStyle w:val="13"/>
        <w:autoSpaceDN w:val="0"/>
        <w:spacing w:line="240" w:lineRule="auto"/>
        <w:ind w:firstLine="210" w:firstLineChars="100"/>
        <w:rPr>
          <w:rFonts w:ascii="宋体" w:hAnsi="宋体"/>
          <w:szCs w:val="21"/>
        </w:rPr>
      </w:pPr>
    </w:p>
    <w:p>
      <w:pPr>
        <w:pStyle w:val="13"/>
        <w:autoSpaceDN w:val="0"/>
        <w:spacing w:line="240" w:lineRule="auto"/>
        <w:ind w:firstLine="210" w:firstLineChars="100"/>
        <w:rPr>
          <w:rFonts w:ascii="宋体" w:hAnsi="宋体"/>
          <w:szCs w:val="21"/>
        </w:rPr>
      </w:pPr>
    </w:p>
    <w:p>
      <w:pPr>
        <w:pStyle w:val="13"/>
        <w:autoSpaceDN w:val="0"/>
        <w:spacing w:line="240" w:lineRule="auto"/>
        <w:ind w:firstLine="210" w:firstLineChars="100"/>
        <w:rPr>
          <w:rFonts w:ascii="宋体" w:hAnsi="宋体"/>
          <w:szCs w:val="21"/>
        </w:rPr>
      </w:pPr>
      <w:r>
        <w:rPr>
          <w:rFonts w:hint="eastAsia" w:ascii="宋体" w:hAnsi="宋体"/>
          <w:szCs w:val="21"/>
        </w:rPr>
        <w:t>A.</w:t>
      </w:r>
      <w:r>
        <w:rPr>
          <w:rFonts w:ascii="宋体" w:hAnsi="宋体"/>
          <w:szCs w:val="21"/>
        </w:rPr>
        <w:t>新民主主义革命的历程</w:t>
      </w:r>
      <w:r>
        <w:rPr>
          <w:rFonts w:ascii="宋体" w:hAnsi="宋体"/>
          <w:szCs w:val="21"/>
        </w:rPr>
        <w:tab/>
      </w:r>
      <w:r>
        <w:rPr>
          <w:rFonts w:hint="eastAsia" w:ascii="宋体" w:hAnsi="宋体"/>
          <w:szCs w:val="21"/>
        </w:rPr>
        <w:t xml:space="preserve">        B.</w:t>
      </w:r>
      <w:r>
        <w:rPr>
          <w:rFonts w:ascii="宋体" w:hAnsi="宋体"/>
          <w:szCs w:val="21"/>
        </w:rPr>
        <w:t>国共合作的实现</w:t>
      </w:r>
    </w:p>
    <w:p>
      <w:pPr>
        <w:pStyle w:val="13"/>
        <w:autoSpaceDN w:val="0"/>
        <w:spacing w:line="240" w:lineRule="auto"/>
        <w:ind w:firstLine="210" w:firstLineChars="100"/>
        <w:rPr>
          <w:rFonts w:ascii="宋体" w:hAnsi="宋体"/>
          <w:szCs w:val="21"/>
        </w:rPr>
      </w:pPr>
      <w:r>
        <w:rPr>
          <w:rFonts w:hint="eastAsia" w:ascii="宋体" w:hAnsi="宋体"/>
          <w:szCs w:val="21"/>
        </w:rPr>
        <w:t>C.解放战争的胜利进程              D.</w:t>
      </w:r>
      <w:r>
        <w:rPr>
          <w:rFonts w:ascii="宋体" w:hAnsi="宋体"/>
          <w:szCs w:val="21"/>
        </w:rPr>
        <w:t>反抗列强侵略的斗争</w:t>
      </w:r>
    </w:p>
    <w:p>
      <w:pPr>
        <w:pStyle w:val="13"/>
        <w:autoSpaceDN w:val="0"/>
        <w:spacing w:line="240" w:lineRule="auto"/>
        <w:rPr>
          <w:rFonts w:ascii="宋体" w:hAnsi="宋体"/>
          <w:szCs w:val="21"/>
        </w:rPr>
      </w:pPr>
      <w:r>
        <w:rPr>
          <w:rFonts w:hint="eastAsia" w:ascii="宋体" w:hAnsi="宋体"/>
          <w:szCs w:val="21"/>
        </w:rPr>
        <w:t>10.</w:t>
      </w:r>
      <w:r>
        <w:rPr>
          <w:rFonts w:ascii="宋体" w:hAnsi="宋体"/>
          <w:szCs w:val="21"/>
        </w:rPr>
        <w:t>下图是有关抗日战争时期的两则史料，对下列史料解读正确的是（</w:t>
      </w:r>
      <w:r>
        <w:rPr>
          <w:rFonts w:ascii="宋体" w:hAnsi="宋体" w:cs="'Times New Roman'"/>
          <w:szCs w:val="21"/>
        </w:rPr>
        <w:t>   </w:t>
      </w:r>
      <w:r>
        <w:rPr>
          <w:rFonts w:ascii="宋体" w:hAnsi="宋体"/>
          <w:szCs w:val="21"/>
        </w:rPr>
        <w:t>）</w:t>
      </w:r>
    </w:p>
    <w:p>
      <w:pPr>
        <w:jc w:val="left"/>
        <w:textAlignment w:val="center"/>
        <w:rPr>
          <w:rFonts w:ascii="宋体" w:hAnsi="宋体"/>
          <w:szCs w:val="21"/>
        </w:rPr>
      </w:pPr>
      <w:r>
        <w:rPr>
          <w:rFonts w:ascii="宋体" w:hAnsi="宋体"/>
          <w:szCs w:val="21"/>
        </w:rPr>
        <w:drawing>
          <wp:anchor distT="0" distB="0" distL="114300" distR="114300" simplePos="0" relativeHeight="251662336" behindDoc="1" locked="0" layoutInCell="1" allowOverlap="1">
            <wp:simplePos x="0" y="0"/>
            <wp:positionH relativeFrom="column">
              <wp:posOffset>323850</wp:posOffset>
            </wp:positionH>
            <wp:positionV relativeFrom="paragraph">
              <wp:posOffset>89535</wp:posOffset>
            </wp:positionV>
            <wp:extent cx="4408805" cy="1431925"/>
            <wp:effectExtent l="19050" t="0" r="0" b="0"/>
            <wp:wrapTight wrapText="bothSides">
              <wp:wrapPolygon>
                <wp:start x="-93" y="0"/>
                <wp:lineTo x="-93" y="21265"/>
                <wp:lineTo x="21560" y="21265"/>
                <wp:lineTo x="21560" y="0"/>
                <wp:lineTo x="-93" y="0"/>
              </wp:wrapPolygon>
            </wp:wrapTight>
            <wp:docPr id="55294745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47451" name="图片 20"/>
                    <pic:cNvPicPr>
                      <a:picLocks noChangeAspect="1"/>
                    </pic:cNvPicPr>
                  </pic:nvPicPr>
                  <pic:blipFill>
                    <a:blip r:embed="rId11" cstate="print"/>
                    <a:stretch>
                      <a:fillRect/>
                    </a:stretch>
                  </pic:blipFill>
                  <pic:spPr>
                    <a:xfrm>
                      <a:off x="0" y="0"/>
                      <a:ext cx="4408805" cy="1431925"/>
                    </a:xfrm>
                    <a:prstGeom prst="rect">
                      <a:avLst/>
                    </a:prstGeom>
                  </pic:spPr>
                </pic:pic>
              </a:graphicData>
            </a:graphic>
          </wp:anchor>
        </w:drawing>
      </w: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p>
    <w:p>
      <w:pPr>
        <w:pStyle w:val="13"/>
        <w:autoSpaceDN w:val="0"/>
        <w:spacing w:line="240" w:lineRule="auto"/>
        <w:ind w:left="210" w:leftChars="100" w:firstLine="210" w:firstLineChars="100"/>
        <w:rPr>
          <w:rFonts w:ascii="宋体" w:hAnsi="宋体"/>
          <w:szCs w:val="21"/>
        </w:rPr>
      </w:pPr>
      <w:r>
        <w:rPr>
          <w:rFonts w:ascii="宋体" w:hAnsi="宋体"/>
          <w:szCs w:val="21"/>
        </w:rPr>
        <w:t>A．国共团结御侮、全民族抗战的局面</w:t>
      </w:r>
      <w:r>
        <w:rPr>
          <w:rFonts w:hint="eastAsia" w:ascii="宋体" w:hAnsi="宋体"/>
          <w:szCs w:val="21"/>
        </w:rPr>
        <w:t>的</w:t>
      </w:r>
      <w:r>
        <w:rPr>
          <w:rFonts w:ascii="宋体" w:hAnsi="宋体"/>
          <w:szCs w:val="21"/>
        </w:rPr>
        <w:t>形成</w:t>
      </w:r>
      <w:r>
        <w:rPr>
          <w:rFonts w:hint="eastAsia" w:ascii="宋体" w:hAnsi="宋体"/>
          <w:szCs w:val="21"/>
        </w:rPr>
        <w:t xml:space="preserve"> </w:t>
      </w:r>
    </w:p>
    <w:p>
      <w:pPr>
        <w:pStyle w:val="13"/>
        <w:autoSpaceDN w:val="0"/>
        <w:spacing w:line="240" w:lineRule="auto"/>
        <w:ind w:left="210" w:leftChars="100" w:firstLine="210" w:firstLineChars="100"/>
        <w:rPr>
          <w:rFonts w:ascii="宋体" w:hAnsi="宋体"/>
          <w:szCs w:val="21"/>
        </w:rPr>
      </w:pPr>
      <w:r>
        <w:rPr>
          <w:rFonts w:ascii="宋体" w:hAnsi="宋体"/>
          <w:szCs w:val="21"/>
        </w:rPr>
        <w:t>B．中国共产党军队在人数上超过国民党军队</w:t>
      </w:r>
    </w:p>
    <w:p>
      <w:pPr>
        <w:pStyle w:val="13"/>
        <w:autoSpaceDN w:val="0"/>
        <w:spacing w:line="240" w:lineRule="auto"/>
        <w:ind w:left="210" w:leftChars="100" w:firstLine="210" w:firstLineChars="100"/>
        <w:rPr>
          <w:rFonts w:ascii="宋体" w:hAnsi="宋体"/>
          <w:szCs w:val="21"/>
        </w:rPr>
      </w:pPr>
      <w:r>
        <w:rPr>
          <w:rFonts w:ascii="宋体" w:hAnsi="宋体"/>
          <w:szCs w:val="21"/>
        </w:rPr>
        <w:t>C．中国共产党在抗战中发挥了中流砥柱的作用</w:t>
      </w:r>
    </w:p>
    <w:p>
      <w:pPr>
        <w:pStyle w:val="13"/>
        <w:autoSpaceDN w:val="0"/>
        <w:spacing w:line="240" w:lineRule="auto"/>
        <w:ind w:left="210" w:leftChars="100" w:firstLine="210" w:firstLineChars="100"/>
        <w:rPr>
          <w:rFonts w:ascii="宋体" w:hAnsi="宋体"/>
          <w:szCs w:val="21"/>
        </w:rPr>
      </w:pPr>
      <w:r>
        <w:rPr>
          <w:rFonts w:ascii="宋体" w:hAnsi="宋体"/>
          <w:szCs w:val="21"/>
        </w:rPr>
        <w:t>D．正面战场和敌后战场的协作推动抗战胜利</w:t>
      </w:r>
    </w:p>
    <w:p>
      <w:pPr>
        <w:pStyle w:val="13"/>
        <w:autoSpaceDN w:val="0"/>
        <w:spacing w:line="240" w:lineRule="auto"/>
        <w:ind w:left="210" w:hanging="210" w:hangingChars="100"/>
        <w:rPr>
          <w:rFonts w:ascii="宋体" w:hAnsi="宋体" w:cs="Segoe UI"/>
          <w:color w:val="000000"/>
          <w:kern w:val="0"/>
          <w:szCs w:val="21"/>
        </w:rPr>
      </w:pPr>
      <w:r>
        <w:rPr>
          <w:rFonts w:hint="eastAsia" w:ascii="宋体" w:hAnsi="宋体"/>
          <w:kern w:val="0"/>
          <w:szCs w:val="21"/>
        </w:rPr>
        <w:t>1</w:t>
      </w:r>
      <w:r>
        <w:rPr>
          <w:rFonts w:hint="eastAsia" w:ascii="宋体" w:hAnsi="宋体" w:cs="Segoe UI"/>
          <w:color w:val="000000"/>
          <w:kern w:val="0"/>
          <w:szCs w:val="21"/>
        </w:rPr>
        <w:t>1.有学者评论新中国的某一历史事件是 “改变了近千年来小农经济在我国的主导地位，</w:t>
      </w:r>
    </w:p>
    <w:p>
      <w:pPr>
        <w:pStyle w:val="13"/>
        <w:autoSpaceDN w:val="0"/>
        <w:spacing w:line="240" w:lineRule="auto"/>
        <w:ind w:left="210" w:leftChars="100" w:firstLine="210" w:firstLineChars="100"/>
        <w:rPr>
          <w:rFonts w:ascii="宋体" w:hAnsi="宋体" w:cs="Segoe UI"/>
          <w:color w:val="000000"/>
          <w:kern w:val="0"/>
          <w:szCs w:val="21"/>
        </w:rPr>
      </w:pPr>
      <w:r>
        <w:rPr>
          <w:rFonts w:hint="eastAsia" w:ascii="宋体" w:hAnsi="宋体" w:cs="Segoe UI"/>
          <w:color w:val="000000"/>
          <w:kern w:val="0"/>
          <w:szCs w:val="21"/>
        </w:rPr>
        <w:t>实现了农村土地经营管理体制的历史性变革。”这场运动是(     )</w:t>
      </w:r>
    </w:p>
    <w:p>
      <w:pPr>
        <w:pStyle w:val="7"/>
        <w:shd w:val="clear" w:color="auto" w:fill="FCFCFC"/>
        <w:spacing w:before="0" w:beforeAutospacing="0" w:after="0" w:afterAutospacing="0"/>
        <w:ind w:firstLine="420" w:firstLineChars="200"/>
        <w:rPr>
          <w:color w:val="423B3B"/>
          <w:sz w:val="21"/>
          <w:szCs w:val="21"/>
        </w:rPr>
      </w:pPr>
      <w:r>
        <w:rPr>
          <w:rFonts w:hint="eastAsia"/>
          <w:color w:val="423B3B"/>
          <w:sz w:val="21"/>
          <w:szCs w:val="21"/>
        </w:rPr>
        <w:t xml:space="preserve">A.土地改革                B.人民公社化运动  </w:t>
      </w:r>
    </w:p>
    <w:p>
      <w:pPr>
        <w:pStyle w:val="7"/>
        <w:shd w:val="clear" w:color="auto" w:fill="FCFCFC"/>
        <w:spacing w:before="0" w:beforeAutospacing="0" w:after="0" w:afterAutospacing="0"/>
        <w:ind w:firstLine="420" w:firstLineChars="200"/>
        <w:rPr>
          <w:color w:val="423B3B"/>
          <w:sz w:val="21"/>
          <w:szCs w:val="21"/>
        </w:rPr>
      </w:pPr>
      <w:r>
        <w:rPr>
          <w:rFonts w:hint="eastAsia"/>
          <w:color w:val="423B3B"/>
          <w:sz w:val="21"/>
          <w:szCs w:val="21"/>
        </w:rPr>
        <w:t xml:space="preserve">C.农业社会主义改造       D.家庭联产承包责任制   </w:t>
      </w:r>
    </w:p>
    <w:p>
      <w:pPr>
        <w:pStyle w:val="13"/>
        <w:autoSpaceDN w:val="0"/>
        <w:spacing w:line="240" w:lineRule="auto"/>
        <w:rPr>
          <w:rFonts w:ascii="宋体" w:hAnsi="宋体"/>
          <w:szCs w:val="21"/>
        </w:rPr>
      </w:pPr>
      <w:r>
        <w:rPr>
          <w:rFonts w:hint="eastAsia" w:ascii="宋体" w:hAnsi="宋体"/>
          <w:szCs w:val="21"/>
        </w:rPr>
        <w:t>12.</w:t>
      </w:r>
      <w:r>
        <w:rPr>
          <w:rFonts w:ascii="宋体" w:hAnsi="宋体"/>
          <w:szCs w:val="21"/>
        </w:rPr>
        <w:t>如图中我国经济发展的长效原因是</w:t>
      </w:r>
      <w:r>
        <w:rPr>
          <w:rFonts w:hint="eastAsia" w:ascii="宋体" w:hAnsi="宋体"/>
          <w:szCs w:val="21"/>
        </w:rPr>
        <w:t>(    )</w:t>
      </w:r>
    </w:p>
    <w:p>
      <w:pPr>
        <w:pStyle w:val="13"/>
        <w:autoSpaceDN w:val="0"/>
        <w:spacing w:line="240" w:lineRule="auto"/>
        <w:ind w:left="210" w:leftChars="100"/>
        <w:rPr>
          <w:rFonts w:ascii="宋体" w:hAnsi="宋体"/>
          <w:szCs w:val="21"/>
        </w:rPr>
      </w:pPr>
      <w:r>
        <w:rPr>
          <w:rFonts w:ascii="宋体" w:hAnsi="宋体"/>
          <w:szCs w:val="21"/>
        </w:rPr>
        <w:drawing>
          <wp:inline distT="0" distB="0" distL="0" distR="0">
            <wp:extent cx="3480435" cy="1692275"/>
            <wp:effectExtent l="19050" t="0" r="559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2" cstate="print"/>
                    <a:stretch>
                      <a:fillRect/>
                    </a:stretch>
                  </pic:blipFill>
                  <pic:spPr>
                    <a:xfrm>
                      <a:off x="0" y="0"/>
                      <a:ext cx="3481457" cy="1693255"/>
                    </a:xfrm>
                    <a:prstGeom prst="rect">
                      <a:avLst/>
                    </a:prstGeom>
                  </pic:spPr>
                </pic:pic>
              </a:graphicData>
            </a:graphic>
          </wp:inline>
        </w:drawing>
      </w:r>
    </w:p>
    <w:p>
      <w:pPr>
        <w:pStyle w:val="13"/>
        <w:autoSpaceDN w:val="0"/>
        <w:spacing w:line="240" w:lineRule="auto"/>
        <w:ind w:left="210" w:leftChars="100" w:firstLine="210" w:firstLineChars="100"/>
        <w:rPr>
          <w:rFonts w:ascii="宋体" w:hAnsi="宋体"/>
          <w:szCs w:val="21"/>
        </w:rPr>
      </w:pPr>
      <w:r>
        <w:rPr>
          <w:rFonts w:hint="eastAsia" w:ascii="宋体" w:hAnsi="宋体"/>
          <w:szCs w:val="21"/>
        </w:rPr>
        <w:t>A.</w:t>
      </w:r>
      <w:r>
        <w:rPr>
          <w:rFonts w:ascii="宋体" w:hAnsi="宋体"/>
          <w:szCs w:val="21"/>
        </w:rPr>
        <w:t>设立经济特区</w:t>
      </w:r>
      <w:r>
        <w:rPr>
          <w:rFonts w:hint="eastAsia" w:ascii="宋体" w:hAnsi="宋体"/>
          <w:szCs w:val="21"/>
        </w:rPr>
        <w:t>和加入世界贸易组织</w:t>
      </w:r>
      <w:r>
        <w:rPr>
          <w:rFonts w:ascii="宋体" w:hAnsi="宋体"/>
          <w:szCs w:val="21"/>
        </w:rPr>
        <w:t>促进了经济的发展</w:t>
      </w:r>
    </w:p>
    <w:p>
      <w:pPr>
        <w:ind w:firstLine="420" w:firstLineChars="200"/>
        <w:jc w:val="left"/>
        <w:textAlignment w:val="center"/>
        <w:rPr>
          <w:rFonts w:ascii="宋体" w:hAnsi="宋体"/>
          <w:color w:val="FF0000"/>
          <w:szCs w:val="21"/>
        </w:rPr>
      </w:pPr>
      <w:r>
        <w:rPr>
          <w:rFonts w:hint="eastAsia" w:ascii="宋体" w:hAnsi="宋体"/>
          <w:szCs w:val="21"/>
        </w:rPr>
        <w:t>B.</w:t>
      </w:r>
      <w:r>
        <w:rPr>
          <w:rFonts w:ascii="宋体" w:hAnsi="宋体"/>
          <w:szCs w:val="21"/>
        </w:rPr>
        <w:t>城市经济体制改革全面解放了社会生产力</w:t>
      </w:r>
    </w:p>
    <w:p>
      <w:pPr>
        <w:ind w:firstLine="420" w:firstLineChars="200"/>
        <w:jc w:val="left"/>
        <w:textAlignment w:val="center"/>
        <w:rPr>
          <w:rFonts w:ascii="宋体" w:hAnsi="宋体"/>
          <w:szCs w:val="21"/>
        </w:rPr>
      </w:pPr>
      <w:r>
        <w:rPr>
          <w:rFonts w:hint="eastAsia" w:ascii="宋体" w:hAnsi="宋体"/>
          <w:szCs w:val="21"/>
        </w:rPr>
        <w:t>C.中共十五大完善了社会主义市场经济的理论</w:t>
      </w:r>
    </w:p>
    <w:p>
      <w:pPr>
        <w:ind w:firstLine="420" w:firstLineChars="200"/>
        <w:jc w:val="left"/>
        <w:textAlignment w:val="center"/>
        <w:rPr>
          <w:rFonts w:ascii="宋体" w:hAnsi="宋体"/>
          <w:szCs w:val="21"/>
        </w:rPr>
      </w:pPr>
      <w:r>
        <w:rPr>
          <w:rFonts w:hint="eastAsia" w:ascii="宋体" w:hAnsi="宋体"/>
          <w:szCs w:val="21"/>
        </w:rPr>
        <w:t>D.</w:t>
      </w:r>
      <w:r>
        <w:rPr>
          <w:rFonts w:ascii="宋体" w:hAnsi="宋体"/>
          <w:szCs w:val="21"/>
        </w:rPr>
        <w:t>中共十一届三中全会以来的改革开放政策</w:t>
      </w:r>
    </w:p>
    <w:p>
      <w:pPr>
        <w:ind w:left="210" w:hanging="210" w:hangingChars="100"/>
        <w:rPr>
          <w:rFonts w:ascii="宋体" w:hAnsi="宋体" w:cs="Segoe UI"/>
          <w:color w:val="000000"/>
          <w:kern w:val="0"/>
          <w:szCs w:val="21"/>
        </w:rPr>
      </w:pPr>
      <w:r>
        <w:rPr>
          <w:rFonts w:hint="eastAsia" w:ascii="宋体" w:hAnsi="宋体" w:cs="Segoe UI"/>
          <w:color w:val="000000"/>
          <w:kern w:val="0"/>
          <w:szCs w:val="21"/>
        </w:rPr>
        <w:t>13.</w:t>
      </w:r>
      <w:r>
        <w:rPr>
          <w:rFonts w:ascii="宋体" w:hAnsi="宋体" w:cs="Segoe UI"/>
          <w:color w:val="000000"/>
          <w:kern w:val="0"/>
          <w:szCs w:val="21"/>
        </w:rPr>
        <w:t>徐中约认为：在新的三角（中美苏）关系中，美国明显保持了平衡，正如英国政治家坎</w:t>
      </w:r>
    </w:p>
    <w:p>
      <w:pPr>
        <w:ind w:left="210" w:leftChars="100"/>
        <w:rPr>
          <w:rFonts w:ascii="宋体" w:hAnsi="宋体"/>
          <w:szCs w:val="21"/>
        </w:rPr>
      </w:pPr>
      <w:r>
        <w:rPr>
          <w:rFonts w:ascii="宋体" w:hAnsi="宋体" w:cs="Segoe UI"/>
          <w:color w:val="000000"/>
          <w:kern w:val="0"/>
          <w:szCs w:val="21"/>
        </w:rPr>
        <w:t>宁在1825年“把新世界拉过来矫正旧世界的平衡”一样，在某种意义上把中国拉过来矫</w:t>
      </w:r>
      <w:r>
        <w:rPr>
          <w:rFonts w:ascii="宋体" w:hAnsi="宋体"/>
          <w:szCs w:val="21"/>
        </w:rPr>
        <w:t>正了世界的平衡，开创了一个国际关系的新时代。这段话评述的是</w:t>
      </w:r>
      <w:r>
        <w:rPr>
          <w:rFonts w:hint="eastAsia" w:ascii="宋体" w:hAnsi="宋体"/>
          <w:szCs w:val="21"/>
        </w:rPr>
        <w:t>(    )</w:t>
      </w:r>
    </w:p>
    <w:p>
      <w:pPr>
        <w:tabs>
          <w:tab w:val="left" w:pos="4153"/>
          <w:tab w:val="left" w:pos="6229"/>
        </w:tabs>
        <w:ind w:firstLine="210" w:firstLineChars="100"/>
        <w:jc w:val="left"/>
        <w:textAlignment w:val="center"/>
        <w:rPr>
          <w:rFonts w:ascii="宋体" w:hAnsi="宋体"/>
          <w:szCs w:val="21"/>
        </w:rPr>
      </w:pPr>
      <w:r>
        <w:rPr>
          <w:rFonts w:ascii="宋体" w:hAnsi="宋体"/>
          <w:szCs w:val="21"/>
        </w:rPr>
        <w:t>A</w:t>
      </w:r>
      <w:r>
        <w:rPr>
          <w:rFonts w:hint="eastAsia" w:ascii="宋体" w:hAnsi="宋体"/>
          <w:szCs w:val="21"/>
        </w:rPr>
        <w:t>.</w:t>
      </w:r>
      <w:r>
        <w:rPr>
          <w:rFonts w:ascii="宋体" w:hAnsi="宋体"/>
          <w:szCs w:val="21"/>
        </w:rPr>
        <w:t>中国</w:t>
      </w:r>
      <w:r>
        <w:rPr>
          <w:rFonts w:hint="eastAsia" w:ascii="宋体" w:hAnsi="宋体"/>
          <w:szCs w:val="21"/>
        </w:rPr>
        <w:t>提出</w:t>
      </w:r>
      <w:r>
        <w:rPr>
          <w:rFonts w:ascii="宋体" w:hAnsi="宋体"/>
          <w:szCs w:val="21"/>
        </w:rPr>
        <w:t>和平共处五项原则</w:t>
      </w:r>
      <w:r>
        <w:rPr>
          <w:rFonts w:ascii="宋体" w:hAnsi="宋体"/>
          <w:szCs w:val="21"/>
        </w:rPr>
        <w:tab/>
      </w:r>
      <w:r>
        <w:rPr>
          <w:rFonts w:ascii="宋体" w:hAnsi="宋体"/>
          <w:szCs w:val="21"/>
        </w:rPr>
        <w:t>B</w:t>
      </w:r>
      <w:r>
        <w:rPr>
          <w:rFonts w:hint="eastAsia" w:ascii="宋体" w:hAnsi="宋体"/>
          <w:szCs w:val="21"/>
        </w:rPr>
        <w:t>.中国恢复了联合国的合法席位</w:t>
      </w:r>
      <w:r>
        <w:rPr>
          <w:rFonts w:ascii="宋体" w:hAnsi="宋体"/>
          <w:szCs w:val="21"/>
        </w:rPr>
        <w:tab/>
      </w:r>
    </w:p>
    <w:p>
      <w:pPr>
        <w:tabs>
          <w:tab w:val="left" w:pos="4170"/>
          <w:tab w:val="left" w:pos="6229"/>
        </w:tabs>
        <w:ind w:firstLine="210" w:firstLineChars="100"/>
        <w:jc w:val="left"/>
        <w:textAlignment w:val="center"/>
        <w:rPr>
          <w:rFonts w:ascii="宋体" w:hAnsi="宋体"/>
          <w:szCs w:val="21"/>
        </w:rPr>
      </w:pPr>
      <w:r>
        <w:rPr>
          <w:rFonts w:ascii="宋体" w:hAnsi="宋体"/>
          <w:szCs w:val="21"/>
        </w:rPr>
        <w:t>C</w:t>
      </w:r>
      <w:r>
        <w:rPr>
          <w:rFonts w:hint="eastAsia" w:ascii="宋体" w:hAnsi="宋体"/>
          <w:szCs w:val="21"/>
        </w:rPr>
        <w:t>.</w:t>
      </w:r>
      <w:r>
        <w:rPr>
          <w:rFonts w:ascii="宋体" w:hAnsi="宋体"/>
          <w:szCs w:val="21"/>
        </w:rPr>
        <w:t>中美关系</w:t>
      </w:r>
      <w:r>
        <w:rPr>
          <w:rFonts w:hint="eastAsia" w:ascii="宋体" w:hAnsi="宋体"/>
          <w:szCs w:val="21"/>
        </w:rPr>
        <w:t>改善</w:t>
      </w:r>
      <w:r>
        <w:rPr>
          <w:rFonts w:ascii="宋体" w:hAnsi="宋体"/>
          <w:szCs w:val="21"/>
        </w:rPr>
        <w:t>并走向正常化</w:t>
      </w:r>
      <w:r>
        <w:rPr>
          <w:rFonts w:ascii="宋体" w:hAnsi="宋体"/>
          <w:szCs w:val="21"/>
        </w:rPr>
        <w:tab/>
      </w:r>
      <w:r>
        <w:rPr>
          <w:rFonts w:hint="eastAsia" w:ascii="宋体" w:hAnsi="宋体"/>
          <w:szCs w:val="21"/>
        </w:rPr>
        <w:t>D.</w:t>
      </w:r>
      <w:r>
        <w:rPr>
          <w:rFonts w:ascii="宋体" w:hAnsi="宋体"/>
          <w:szCs w:val="21"/>
        </w:rPr>
        <w:t>中国形成了全方位的外交布局</w:t>
      </w:r>
    </w:p>
    <w:p>
      <w:pPr>
        <w:ind w:left="210" w:hanging="210" w:hangingChars="100"/>
        <w:jc w:val="left"/>
        <w:textAlignment w:val="center"/>
        <w:rPr>
          <w:rFonts w:ascii="宋体" w:hAnsi="宋体" w:cs="Segoe UI"/>
          <w:color w:val="000000"/>
          <w:kern w:val="0"/>
          <w:szCs w:val="21"/>
        </w:rPr>
      </w:pPr>
      <w:r>
        <w:rPr>
          <w:rFonts w:hint="eastAsia" w:ascii="宋体" w:hAnsi="宋体" w:cs="Segoe UI"/>
          <w:color w:val="000000"/>
          <w:kern w:val="0"/>
          <w:szCs w:val="21"/>
        </w:rPr>
        <w:t>14.党的十九大报告指出：“我们坚持爱国者为主体的‘港人治港’‘澳人治澳’，发展壮</w:t>
      </w:r>
    </w:p>
    <w:p>
      <w:pPr>
        <w:ind w:left="210" w:leftChars="100"/>
        <w:jc w:val="left"/>
        <w:textAlignment w:val="center"/>
        <w:rPr>
          <w:rFonts w:ascii="宋体" w:hAnsi="宋体" w:cs="Segoe UI"/>
          <w:color w:val="000000"/>
          <w:kern w:val="0"/>
          <w:szCs w:val="21"/>
        </w:rPr>
      </w:pPr>
      <w:r>
        <w:rPr>
          <w:rFonts w:hint="eastAsia" w:ascii="宋体" w:hAnsi="宋体" w:cs="Segoe UI"/>
          <w:color w:val="000000"/>
          <w:kern w:val="0"/>
          <w:szCs w:val="21"/>
        </w:rPr>
        <w:t>大爱国爱港爱澳力量。”</w:t>
      </w:r>
      <w:r>
        <w:rPr>
          <w:rFonts w:ascii="宋体" w:hAnsi="宋体" w:cs="Segoe UI"/>
          <w:color w:val="000000"/>
          <w:kern w:val="0"/>
          <w:szCs w:val="21"/>
        </w:rPr>
        <w:t>2020</w:t>
      </w:r>
      <w:r>
        <w:rPr>
          <w:rFonts w:hint="eastAsia" w:ascii="宋体" w:hAnsi="宋体" w:cs="Segoe UI"/>
          <w:color w:val="000000"/>
          <w:kern w:val="0"/>
          <w:szCs w:val="21"/>
        </w:rPr>
        <w:t>年</w:t>
      </w:r>
      <w:r>
        <w:rPr>
          <w:rFonts w:ascii="宋体" w:hAnsi="宋体" w:cs="Segoe UI"/>
          <w:color w:val="000000"/>
          <w:kern w:val="0"/>
          <w:szCs w:val="21"/>
        </w:rPr>
        <w:t>5</w:t>
      </w:r>
      <w:r>
        <w:rPr>
          <w:rFonts w:hint="eastAsia" w:ascii="宋体" w:hAnsi="宋体" w:cs="Segoe UI"/>
          <w:color w:val="000000"/>
          <w:kern w:val="0"/>
          <w:szCs w:val="21"/>
        </w:rPr>
        <w:t>月</w:t>
      </w:r>
      <w:r>
        <w:rPr>
          <w:rFonts w:ascii="宋体" w:hAnsi="宋体" w:cs="Segoe UI"/>
          <w:color w:val="000000"/>
          <w:kern w:val="0"/>
          <w:szCs w:val="21"/>
        </w:rPr>
        <w:t>28</w:t>
      </w:r>
      <w:r>
        <w:rPr>
          <w:rFonts w:hint="eastAsia" w:ascii="宋体" w:hAnsi="宋体" w:cs="Segoe UI"/>
          <w:color w:val="000000"/>
          <w:kern w:val="0"/>
          <w:szCs w:val="21"/>
        </w:rPr>
        <w:t>日，十三届全国人大第三次会议高票表决通过了“涉港国安法”。这反映中国政府(    )</w:t>
      </w:r>
    </w:p>
    <w:p>
      <w:pPr>
        <w:ind w:left="218" w:leftChars="100" w:hanging="8" w:hangingChars="4"/>
        <w:jc w:val="left"/>
        <w:textAlignment w:val="center"/>
        <w:rPr>
          <w:rFonts w:ascii="宋体" w:hAnsi="宋体"/>
          <w:color w:val="000000"/>
          <w:szCs w:val="21"/>
        </w:rPr>
      </w:pPr>
      <w:r>
        <w:rPr>
          <w:rFonts w:hint="eastAsia" w:ascii="宋体" w:hAnsi="宋体"/>
          <w:color w:val="000000"/>
          <w:szCs w:val="21"/>
        </w:rPr>
        <w:t xml:space="preserve">A.捍卫国家主权的决心             </w:t>
      </w:r>
      <w:r>
        <w:rPr>
          <w:rFonts w:hint="eastAsia" w:ascii="宋体" w:hAnsi="宋体"/>
          <w:color w:val="000000"/>
          <w:szCs w:val="21"/>
        </w:rPr>
        <w:tab/>
      </w:r>
      <w:r>
        <w:rPr>
          <w:rFonts w:hint="eastAsia" w:ascii="宋体" w:hAnsi="宋体"/>
          <w:color w:val="000000"/>
          <w:szCs w:val="21"/>
        </w:rPr>
        <w:tab/>
      </w:r>
      <w:r>
        <w:rPr>
          <w:rFonts w:hint="eastAsia" w:ascii="宋体" w:hAnsi="宋体"/>
          <w:color w:val="000000"/>
          <w:szCs w:val="21"/>
        </w:rPr>
        <w:t>B.坚持和平统一的方针</w:t>
      </w:r>
    </w:p>
    <w:p>
      <w:pPr>
        <w:ind w:left="218" w:leftChars="100" w:hanging="8" w:hangingChars="4"/>
        <w:jc w:val="left"/>
        <w:textAlignment w:val="center"/>
        <w:rPr>
          <w:rFonts w:ascii="宋体" w:hAnsi="宋体"/>
          <w:color w:val="000000"/>
          <w:szCs w:val="21"/>
        </w:rPr>
      </w:pPr>
      <w:r>
        <w:rPr>
          <w:rFonts w:hint="eastAsia" w:ascii="宋体" w:hAnsi="宋体"/>
          <w:color w:val="000000"/>
          <w:szCs w:val="21"/>
        </w:rPr>
        <w:t>C.提升港澳的主体地位</w:t>
      </w:r>
      <w:r>
        <w:rPr>
          <w:rFonts w:hint="eastAsia" w:ascii="宋体" w:hAnsi="宋体"/>
          <w:color w:val="000000"/>
          <w:szCs w:val="21"/>
        </w:rPr>
        <w:tab/>
      </w:r>
      <w:r>
        <w:rPr>
          <w:rFonts w:hint="eastAsia" w:ascii="宋体" w:hAnsi="宋体"/>
          <w:color w:val="000000"/>
          <w:szCs w:val="21"/>
        </w:rPr>
        <w:t xml:space="preserve">            </w:t>
      </w:r>
      <w:r>
        <w:rPr>
          <w:rFonts w:hint="eastAsia" w:ascii="宋体" w:hAnsi="宋体"/>
          <w:color w:val="000000"/>
          <w:szCs w:val="21"/>
        </w:rPr>
        <w:tab/>
      </w:r>
      <w:r>
        <w:rPr>
          <w:rFonts w:hint="eastAsia" w:ascii="宋体" w:hAnsi="宋体"/>
          <w:color w:val="000000"/>
          <w:szCs w:val="21"/>
        </w:rPr>
        <w:t>D.</w:t>
      </w:r>
      <w:r>
        <w:rPr>
          <w:rFonts w:hint="eastAsia" w:ascii="宋体" w:hAnsi="宋体"/>
          <w:szCs w:val="21"/>
        </w:rPr>
        <w:t>实行</w:t>
      </w:r>
      <w:r>
        <w:rPr>
          <w:rFonts w:ascii="宋体" w:hAnsi="宋体"/>
          <w:szCs w:val="21"/>
        </w:rPr>
        <w:t>民族区域自治制度</w:t>
      </w:r>
    </w:p>
    <w:p>
      <w:pPr>
        <w:jc w:val="left"/>
        <w:textAlignment w:val="center"/>
        <w:rPr>
          <w:rFonts w:ascii="宋体" w:hAnsi="宋体"/>
          <w:color w:val="000000"/>
          <w:szCs w:val="21"/>
        </w:rPr>
      </w:pPr>
      <w:r>
        <w:rPr>
          <w:rFonts w:hint="eastAsia" w:ascii="宋体" w:hAnsi="宋体"/>
          <w:color w:val="000000"/>
          <w:szCs w:val="21"/>
        </w:rPr>
        <w:t>15.</w:t>
      </w:r>
      <w:r>
        <w:rPr>
          <w:rFonts w:ascii="宋体" w:hAnsi="宋体"/>
          <w:color w:val="000000" w:themeColor="text1"/>
          <w:szCs w:val="21"/>
        </w:rPr>
        <w:t>下列是关于世界古代史的一些表述，其中解读正确的是</w:t>
      </w:r>
      <w:r>
        <w:rPr>
          <w:rFonts w:hint="eastAsia" w:ascii="宋体" w:hAnsi="宋体"/>
          <w:color w:val="000000" w:themeColor="text1"/>
          <w:szCs w:val="21"/>
        </w:rPr>
        <w:t>(     )</w:t>
      </w:r>
    </w:p>
    <w:p>
      <w:pPr>
        <w:ind w:firstLine="210" w:firstLineChars="100"/>
        <w:jc w:val="left"/>
        <w:textAlignment w:val="center"/>
        <w:rPr>
          <w:rFonts w:ascii="宋体" w:hAnsi="宋体"/>
          <w:color w:val="000000" w:themeColor="text1"/>
          <w:szCs w:val="21"/>
        </w:rPr>
      </w:pPr>
      <w:r>
        <w:rPr>
          <w:rFonts w:hint="eastAsia" w:ascii="宋体" w:hAnsi="宋体"/>
          <w:color w:val="000000" w:themeColor="text1"/>
          <w:szCs w:val="21"/>
        </w:rPr>
        <w:t>A.</w:t>
      </w:r>
      <w:r>
        <w:rPr>
          <w:rFonts w:ascii="宋体" w:hAnsi="宋体"/>
          <w:szCs w:val="21"/>
        </w:rPr>
        <w:t>伯利克里</w:t>
      </w:r>
      <w:r>
        <w:rPr>
          <w:rFonts w:hint="eastAsia" w:ascii="宋体" w:hAnsi="宋体"/>
          <w:szCs w:val="21"/>
        </w:rPr>
        <w:t>扩大</w:t>
      </w:r>
      <w:r>
        <w:rPr>
          <w:rFonts w:ascii="宋体" w:hAnsi="宋体"/>
          <w:szCs w:val="21"/>
        </w:rPr>
        <w:t>公民的权利</w:t>
      </w:r>
      <w:r>
        <w:rPr>
          <w:rFonts w:hint="eastAsia" w:ascii="宋体" w:hAnsi="宋体"/>
          <w:szCs w:val="21"/>
        </w:rPr>
        <w:t>——</w:t>
      </w:r>
      <w:r>
        <w:rPr>
          <w:rFonts w:ascii="宋体" w:hAnsi="宋体"/>
          <w:szCs w:val="21"/>
        </w:rPr>
        <w:t>雅典民主</w:t>
      </w:r>
      <w:r>
        <w:rPr>
          <w:rFonts w:hint="eastAsia" w:ascii="宋体" w:hAnsi="宋体"/>
          <w:szCs w:val="21"/>
        </w:rPr>
        <w:t>是</w:t>
      </w:r>
      <w:r>
        <w:rPr>
          <w:rFonts w:ascii="宋体" w:hAnsi="宋体"/>
          <w:szCs w:val="21"/>
        </w:rPr>
        <w:t>所有人的民主</w:t>
      </w:r>
    </w:p>
    <w:p>
      <w:pPr>
        <w:ind w:firstLine="210" w:firstLineChars="100"/>
        <w:jc w:val="left"/>
        <w:textAlignment w:val="center"/>
        <w:rPr>
          <w:rFonts w:ascii="宋体" w:hAnsi="宋体"/>
          <w:szCs w:val="21"/>
        </w:rPr>
      </w:pPr>
      <w:r>
        <w:rPr>
          <w:rFonts w:hint="eastAsia" w:ascii="宋体" w:hAnsi="宋体"/>
          <w:szCs w:val="21"/>
        </w:rPr>
        <w:t>B.</w:t>
      </w:r>
      <w:r>
        <w:rPr>
          <w:rFonts w:ascii="宋体" w:hAnsi="宋体"/>
          <w:szCs w:val="21"/>
        </w:rPr>
        <w:t>《十二铜表法》的颁布</w:t>
      </w:r>
      <w:r>
        <w:rPr>
          <w:rFonts w:hint="eastAsia" w:ascii="宋体" w:hAnsi="宋体"/>
          <w:szCs w:val="21"/>
        </w:rPr>
        <w:t>——</w:t>
      </w:r>
      <w:r>
        <w:rPr>
          <w:rFonts w:ascii="宋体" w:hAnsi="宋体"/>
          <w:szCs w:val="21"/>
        </w:rPr>
        <w:t>在一定程度上保护了平民的利益</w:t>
      </w:r>
    </w:p>
    <w:p>
      <w:pPr>
        <w:jc w:val="left"/>
        <w:textAlignment w:val="center"/>
        <w:rPr>
          <w:rFonts w:ascii="宋体" w:hAnsi="宋体"/>
          <w:color w:val="FF0000"/>
          <w:szCs w:val="21"/>
        </w:rPr>
      </w:pPr>
      <w:r>
        <w:rPr>
          <w:rFonts w:hint="eastAsia" w:ascii="宋体" w:hAnsi="宋体"/>
          <w:color w:val="FF0000"/>
          <w:szCs w:val="21"/>
        </w:rPr>
        <w:t xml:space="preserve"> </w:t>
      </w:r>
      <w:r>
        <w:rPr>
          <w:rFonts w:hint="eastAsia" w:ascii="宋体" w:hAnsi="宋体"/>
          <w:szCs w:val="21"/>
        </w:rPr>
        <w:t xml:space="preserve"> C.封臣效忠封君，封君保护封臣——形成</w:t>
      </w:r>
      <w:r>
        <w:rPr>
          <w:rFonts w:ascii="宋体" w:hAnsi="宋体"/>
          <w:szCs w:val="21"/>
        </w:rPr>
        <w:t>以血缘为纽带的封建等级制度</w:t>
      </w:r>
    </w:p>
    <w:p>
      <w:pPr>
        <w:jc w:val="left"/>
        <w:textAlignment w:val="center"/>
        <w:rPr>
          <w:rFonts w:ascii="宋体" w:hAnsi="宋体"/>
          <w:color w:val="000000" w:themeColor="text1"/>
          <w:szCs w:val="21"/>
        </w:rPr>
      </w:pPr>
      <w:r>
        <w:rPr>
          <w:rFonts w:hint="eastAsia" w:ascii="宋体" w:hAnsi="宋体"/>
          <w:color w:val="000000" w:themeColor="text1"/>
          <w:szCs w:val="21"/>
        </w:rPr>
        <w:t xml:space="preserve">  D.</w:t>
      </w:r>
      <w:r>
        <w:rPr>
          <w:rFonts w:hint="eastAsia" w:ascii="宋体" w:hAnsi="宋体"/>
          <w:szCs w:val="21"/>
        </w:rPr>
        <w:t>租地</w:t>
      </w:r>
      <w:r>
        <w:rPr>
          <w:rFonts w:ascii="宋体" w:hAnsi="宋体"/>
          <w:szCs w:val="21"/>
        </w:rPr>
        <w:t>农场和手工工场的出现</w:t>
      </w:r>
      <w:r>
        <w:rPr>
          <w:rFonts w:hint="eastAsia" w:ascii="宋体" w:hAnsi="宋体"/>
          <w:szCs w:val="21"/>
        </w:rPr>
        <w:t>——欧洲</w:t>
      </w:r>
      <w:r>
        <w:rPr>
          <w:rFonts w:ascii="宋体" w:hAnsi="宋体"/>
          <w:szCs w:val="21"/>
        </w:rPr>
        <w:t>资本主义制度确立</w:t>
      </w:r>
    </w:p>
    <w:p>
      <w:pPr>
        <w:ind w:left="420" w:hanging="420" w:hangingChars="200"/>
        <w:jc w:val="left"/>
        <w:textAlignment w:val="center"/>
        <w:rPr>
          <w:rFonts w:ascii="宋体" w:hAnsi="宋体" w:cs="Segoe UI"/>
          <w:color w:val="000000"/>
          <w:kern w:val="0"/>
          <w:szCs w:val="21"/>
        </w:rPr>
      </w:pPr>
      <w:r>
        <w:rPr>
          <w:rFonts w:hint="eastAsia" w:ascii="宋体" w:hAnsi="宋体" w:cs="Segoe UI"/>
          <w:color w:val="000000"/>
          <w:kern w:val="0"/>
          <w:szCs w:val="21"/>
        </w:rPr>
        <w:t>16.</w:t>
      </w:r>
      <w:r>
        <w:rPr>
          <w:rFonts w:ascii="宋体" w:hAnsi="宋体" w:cs="Segoe UI"/>
          <w:color w:val="000000"/>
          <w:kern w:val="0"/>
          <w:szCs w:val="21"/>
        </w:rPr>
        <w:t>“文艺复兴对葡萄牙和西班牙这两个沿海地区的影响是航海。到了这个时候，欧洲人</w:t>
      </w:r>
      <w:r>
        <w:rPr>
          <w:rFonts w:hint="eastAsia" w:ascii="宋体" w:hAnsi="宋体" w:cs="Segoe UI"/>
          <w:color w:val="000000"/>
          <w:kern w:val="0"/>
          <w:szCs w:val="21"/>
        </w:rPr>
        <w:t>的</w:t>
      </w:r>
    </w:p>
    <w:p>
      <w:pPr>
        <w:ind w:left="420" w:leftChars="100" w:hanging="210" w:hangingChars="100"/>
        <w:jc w:val="left"/>
        <w:textAlignment w:val="center"/>
        <w:rPr>
          <w:rFonts w:ascii="宋体" w:hAnsi="宋体" w:cs="Segoe UI"/>
          <w:color w:val="000000"/>
          <w:kern w:val="0"/>
          <w:szCs w:val="21"/>
        </w:rPr>
      </w:pPr>
      <w:r>
        <w:rPr>
          <w:rFonts w:ascii="宋体" w:hAnsi="宋体" w:cs="Segoe UI"/>
          <w:color w:val="000000"/>
          <w:kern w:val="0"/>
          <w:szCs w:val="21"/>
        </w:rPr>
        <w:t>眼里不再只向欧洲这一个区域里看，要向外看，向海洋看。葡萄牙和西班牙是先行者，很</w:t>
      </w:r>
    </w:p>
    <w:p>
      <w:pPr>
        <w:ind w:left="420" w:leftChars="100" w:hanging="210" w:hangingChars="100"/>
        <w:jc w:val="left"/>
        <w:textAlignment w:val="center"/>
        <w:rPr>
          <w:rFonts w:ascii="宋体" w:hAnsi="宋体" w:cs="Segoe UI"/>
          <w:color w:val="000000"/>
          <w:kern w:val="0"/>
          <w:szCs w:val="21"/>
        </w:rPr>
      </w:pPr>
      <w:r>
        <w:rPr>
          <w:rFonts w:ascii="宋体" w:hAnsi="宋体" w:cs="Segoe UI"/>
          <w:color w:val="000000"/>
          <w:kern w:val="0"/>
          <w:szCs w:val="21"/>
        </w:rPr>
        <w:t>快荷兰跟上来，英国跟上来，法国也跟上来。”材料表明（  ）</w:t>
      </w:r>
    </w:p>
    <w:p>
      <w:pPr>
        <w:ind w:firstLine="210" w:firstLineChars="100"/>
        <w:jc w:val="left"/>
        <w:textAlignment w:val="center"/>
        <w:rPr>
          <w:rFonts w:ascii="宋体" w:hAnsi="宋体"/>
          <w:szCs w:val="21"/>
        </w:rPr>
      </w:pPr>
      <w:r>
        <w:rPr>
          <w:rFonts w:ascii="宋体" w:hAnsi="宋体"/>
          <w:szCs w:val="21"/>
        </w:rPr>
        <w:t>A.文艺复兴的发源地是葡萄牙和西班牙</w:t>
      </w:r>
    </w:p>
    <w:p>
      <w:pPr>
        <w:ind w:left="210" w:leftChars="100"/>
        <w:jc w:val="left"/>
        <w:textAlignment w:val="center"/>
        <w:rPr>
          <w:rFonts w:ascii="宋体" w:hAnsi="宋体"/>
          <w:szCs w:val="21"/>
        </w:rPr>
      </w:pPr>
      <w:r>
        <w:rPr>
          <w:rFonts w:ascii="宋体" w:hAnsi="宋体"/>
          <w:szCs w:val="21"/>
        </w:rPr>
        <w:t>B.文艺复兴解放欧洲人的思想，促进了新航路的开辟</w:t>
      </w:r>
      <w:r>
        <w:rPr>
          <w:rFonts w:ascii="宋体" w:hAnsi="宋体"/>
          <w:szCs w:val="21"/>
        </w:rPr>
        <w:br w:type="textWrapping"/>
      </w:r>
      <w:r>
        <w:rPr>
          <w:rFonts w:ascii="宋体" w:hAnsi="宋体"/>
          <w:szCs w:val="21"/>
        </w:rPr>
        <w:t>C.新航路开辟使大西洋沿岸的经济迅速繁荣起来</w:t>
      </w:r>
      <w:r>
        <w:rPr>
          <w:rFonts w:ascii="宋体" w:hAnsi="宋体"/>
          <w:szCs w:val="21"/>
        </w:rPr>
        <w:br w:type="textWrapping"/>
      </w:r>
      <w:r>
        <w:rPr>
          <w:rFonts w:ascii="宋体" w:hAnsi="宋体"/>
          <w:szCs w:val="21"/>
        </w:rPr>
        <w:t>D.新航路开辟使世界开始连为一个整体</w:t>
      </w:r>
    </w:p>
    <w:p>
      <w:pPr>
        <w:ind w:left="210" w:hanging="210" w:hangingChars="100"/>
        <w:jc w:val="left"/>
        <w:textAlignment w:val="center"/>
        <w:rPr>
          <w:rFonts w:ascii="宋体" w:hAnsi="宋体"/>
          <w:szCs w:val="21"/>
        </w:rPr>
      </w:pPr>
      <w:r>
        <w:rPr>
          <w:rFonts w:hint="eastAsia" w:ascii="宋体" w:hAnsi="宋体"/>
          <w:szCs w:val="21"/>
        </w:rPr>
        <w:t>17.</w:t>
      </w:r>
      <w:r>
        <w:rPr>
          <w:rFonts w:ascii="宋体" w:hAnsi="宋体"/>
          <w:szCs w:val="21"/>
        </w:rPr>
        <w:t>麦迪逊曾说：“防止把某些权力逐渐集中于同一部门的最可靠办法，就是给予各部门的</w:t>
      </w:r>
    </w:p>
    <w:p>
      <w:pPr>
        <w:ind w:left="210" w:leftChars="100"/>
        <w:jc w:val="left"/>
        <w:textAlignment w:val="center"/>
        <w:rPr>
          <w:rFonts w:ascii="宋体" w:hAnsi="宋体"/>
          <w:szCs w:val="21"/>
        </w:rPr>
      </w:pPr>
      <w:r>
        <w:rPr>
          <w:rFonts w:ascii="宋体" w:hAnsi="宋体"/>
          <w:szCs w:val="21"/>
        </w:rPr>
        <w:t>主管人抵制其他部门侵犯的必要法定手段和个人的主动……野心必须用野心来对抗。”他</w:t>
      </w:r>
      <w:r>
        <w:rPr>
          <w:rFonts w:hint="eastAsia" w:ascii="宋体" w:hAnsi="宋体"/>
          <w:szCs w:val="21"/>
        </w:rPr>
        <w:t>的</w:t>
      </w:r>
      <w:r>
        <w:rPr>
          <w:rFonts w:ascii="宋体" w:hAnsi="宋体"/>
          <w:szCs w:val="21"/>
        </w:rPr>
        <w:t>主张体现在</w:t>
      </w:r>
      <w:r>
        <w:rPr>
          <w:rFonts w:hint="eastAsia" w:ascii="宋体" w:hAnsi="宋体"/>
          <w:szCs w:val="21"/>
        </w:rPr>
        <w:t>（     ）</w:t>
      </w:r>
    </w:p>
    <w:p>
      <w:pPr>
        <w:ind w:firstLine="210" w:firstLineChars="100"/>
        <w:jc w:val="left"/>
        <w:textAlignment w:val="center"/>
        <w:rPr>
          <w:rFonts w:ascii="宋体" w:hAnsi="宋体"/>
          <w:szCs w:val="21"/>
        </w:rPr>
      </w:pPr>
      <w:r>
        <w:rPr>
          <w:rFonts w:hint="eastAsia" w:ascii="宋体" w:hAnsi="宋体"/>
          <w:szCs w:val="21"/>
        </w:rPr>
        <w:t xml:space="preserve">A.《权利法案》   B.《拿破仑法典》   C.《1787年宪法》   D.《解放黑人奴隶宣言》 </w:t>
      </w:r>
    </w:p>
    <w:p>
      <w:pPr>
        <w:ind w:left="210" w:hanging="210" w:hangingChars="100"/>
        <w:jc w:val="left"/>
        <w:textAlignment w:val="center"/>
        <w:rPr>
          <w:rFonts w:ascii="宋体" w:hAnsi="宋体"/>
          <w:szCs w:val="21"/>
        </w:rPr>
      </w:pPr>
      <w:r>
        <w:rPr>
          <w:rFonts w:hint="eastAsia" w:ascii="宋体" w:hAnsi="宋体"/>
          <w:szCs w:val="21"/>
        </w:rPr>
        <w:t>18.</w:t>
      </w:r>
      <w:r>
        <w:rPr>
          <w:rFonts w:ascii="宋体" w:hAnsi="宋体"/>
          <w:szCs w:val="21"/>
        </w:rPr>
        <w:t>某班进行历史研习性学习，</w:t>
      </w:r>
      <w:r>
        <w:rPr>
          <w:rFonts w:hint="eastAsia" w:ascii="宋体" w:hAnsi="宋体"/>
          <w:szCs w:val="21"/>
        </w:rPr>
        <w:t>整理了如下资料“</w:t>
      </w:r>
      <w:r>
        <w:rPr>
          <w:rFonts w:ascii="宋体" w:hAnsi="宋体"/>
          <w:szCs w:val="21"/>
        </w:rPr>
        <w:t>俄国</w:t>
      </w:r>
      <w:r>
        <w:rPr>
          <w:rFonts w:hint="eastAsia" w:ascii="宋体" w:hAnsi="宋体"/>
          <w:szCs w:val="21"/>
        </w:rPr>
        <w:t>:</w:t>
      </w:r>
      <w:r>
        <w:rPr>
          <w:rFonts w:ascii="宋体" w:hAnsi="宋体"/>
          <w:szCs w:val="21"/>
        </w:rPr>
        <w:t>克里木战争中的失败</w:t>
      </w:r>
      <w:r>
        <w:rPr>
          <w:rFonts w:hint="eastAsia" w:ascii="宋体" w:hAnsi="宋体"/>
        </w:rPr>
        <w:t>→→</w:t>
      </w:r>
      <w:r>
        <w:rPr>
          <w:rFonts w:ascii="宋体" w:hAnsi="宋体"/>
          <w:szCs w:val="21"/>
        </w:rPr>
        <w:t>农奴制改革</w:t>
      </w:r>
      <w:r>
        <w:rPr>
          <w:rFonts w:hint="eastAsia" w:ascii="宋体" w:hAnsi="宋体"/>
          <w:szCs w:val="21"/>
        </w:rPr>
        <w:t>”</w:t>
      </w:r>
      <w:r>
        <w:rPr>
          <w:rFonts w:ascii="宋体" w:hAnsi="宋体"/>
          <w:szCs w:val="21"/>
        </w:rPr>
        <w:t>、</w:t>
      </w:r>
    </w:p>
    <w:p>
      <w:pPr>
        <w:ind w:left="210" w:leftChars="100"/>
        <w:jc w:val="left"/>
        <w:textAlignment w:val="center"/>
        <w:rPr>
          <w:rFonts w:ascii="宋体" w:hAnsi="宋体"/>
          <w:szCs w:val="21"/>
        </w:rPr>
      </w:pPr>
      <w:r>
        <w:rPr>
          <w:rFonts w:hint="eastAsia" w:ascii="宋体" w:hAnsi="宋体"/>
          <w:szCs w:val="21"/>
        </w:rPr>
        <w:t>“</w:t>
      </w:r>
      <w:r>
        <w:rPr>
          <w:rFonts w:ascii="宋体" w:hAnsi="宋体"/>
          <w:szCs w:val="21"/>
        </w:rPr>
        <w:t>日本</w:t>
      </w:r>
      <w:r>
        <w:rPr>
          <w:rFonts w:hint="eastAsia" w:ascii="宋体" w:hAnsi="宋体"/>
          <w:szCs w:val="21"/>
        </w:rPr>
        <w:t>：</w:t>
      </w:r>
      <w:r>
        <w:rPr>
          <w:rFonts w:ascii="宋体" w:hAnsi="宋体"/>
          <w:szCs w:val="21"/>
        </w:rPr>
        <w:t>黑船来航</w:t>
      </w:r>
      <w:r>
        <w:rPr>
          <w:rFonts w:hint="eastAsia" w:ascii="宋体" w:hAnsi="宋体"/>
        </w:rPr>
        <w:t>→→</w:t>
      </w:r>
      <w:r>
        <w:rPr>
          <w:rFonts w:ascii="宋体" w:hAnsi="宋体"/>
          <w:szCs w:val="21"/>
        </w:rPr>
        <w:t>明治维新</w:t>
      </w:r>
      <w:r>
        <w:rPr>
          <w:rFonts w:hint="eastAsia" w:ascii="宋体" w:hAnsi="宋体"/>
          <w:szCs w:val="21"/>
        </w:rPr>
        <w:t>”</w:t>
      </w:r>
      <w:r>
        <w:rPr>
          <w:rFonts w:ascii="宋体" w:hAnsi="宋体"/>
          <w:szCs w:val="21"/>
        </w:rPr>
        <w:t>、</w:t>
      </w:r>
      <w:r>
        <w:rPr>
          <w:rFonts w:hint="eastAsia" w:ascii="宋体" w:hAnsi="宋体"/>
          <w:szCs w:val="21"/>
        </w:rPr>
        <w:t>“</w:t>
      </w:r>
      <w:r>
        <w:rPr>
          <w:rFonts w:ascii="宋体" w:hAnsi="宋体"/>
          <w:szCs w:val="21"/>
        </w:rPr>
        <w:t>中国</w:t>
      </w:r>
      <w:r>
        <w:rPr>
          <w:rFonts w:hint="eastAsia" w:ascii="宋体" w:hAnsi="宋体"/>
          <w:szCs w:val="21"/>
        </w:rPr>
        <w:t>：列强侵略</w:t>
      </w:r>
      <w:r>
        <w:rPr>
          <w:rFonts w:hint="eastAsia" w:ascii="宋体" w:hAnsi="宋体"/>
        </w:rPr>
        <w:t>→→</w:t>
      </w:r>
      <w:r>
        <w:rPr>
          <w:rFonts w:ascii="宋体" w:hAnsi="宋体"/>
          <w:szCs w:val="21"/>
        </w:rPr>
        <w:t>戊戌变法</w:t>
      </w:r>
      <w:r>
        <w:rPr>
          <w:rFonts w:hint="eastAsia" w:ascii="宋体" w:hAnsi="宋体"/>
          <w:szCs w:val="21"/>
        </w:rPr>
        <w:t>”</w:t>
      </w:r>
      <w:r>
        <w:rPr>
          <w:rFonts w:ascii="宋体" w:hAnsi="宋体"/>
          <w:szCs w:val="21"/>
        </w:rPr>
        <w:t>为论据。他们可以拟定的论题是（  ）</w:t>
      </w:r>
      <w:r>
        <w:rPr>
          <w:rFonts w:ascii="宋体" w:hAnsi="宋体"/>
          <w:szCs w:val="21"/>
        </w:rPr>
        <w:br w:type="textWrapping"/>
      </w:r>
      <w:r>
        <w:rPr>
          <w:rFonts w:ascii="宋体" w:hAnsi="宋体"/>
          <w:szCs w:val="21"/>
        </w:rPr>
        <w:t>A.</w:t>
      </w:r>
      <w:r>
        <w:rPr>
          <w:rFonts w:hint="eastAsia" w:ascii="宋体" w:hAnsi="宋体"/>
          <w:szCs w:val="21"/>
        </w:rPr>
        <w:t>资本主义</w:t>
      </w:r>
      <w:r>
        <w:rPr>
          <w:rFonts w:ascii="宋体" w:hAnsi="宋体"/>
          <w:szCs w:val="21"/>
        </w:rPr>
        <w:t>制度在亚洲的扩展</w:t>
      </w:r>
      <w:r>
        <w:rPr>
          <w:rFonts w:hint="eastAsia" w:ascii="宋体" w:hAnsi="宋体"/>
          <w:szCs w:val="21"/>
        </w:rPr>
        <w:t xml:space="preserve">             </w:t>
      </w:r>
      <w:r>
        <w:rPr>
          <w:rFonts w:ascii="宋体" w:hAnsi="宋体"/>
          <w:szCs w:val="21"/>
        </w:rPr>
        <w:t>B.工业文明的冲击与应对</w:t>
      </w:r>
      <w:r>
        <w:rPr>
          <w:rFonts w:ascii="宋体" w:hAnsi="宋体"/>
          <w:szCs w:val="21"/>
        </w:rPr>
        <w:br w:type="textWrapping"/>
      </w:r>
      <w:r>
        <w:rPr>
          <w:rFonts w:ascii="宋体" w:hAnsi="宋体"/>
          <w:szCs w:val="21"/>
        </w:rPr>
        <w:t>C.</w:t>
      </w:r>
      <w:r>
        <w:rPr>
          <w:rFonts w:hint="eastAsia" w:ascii="宋体" w:hAnsi="宋体"/>
          <w:szCs w:val="21"/>
        </w:rPr>
        <w:t>殖民</w:t>
      </w:r>
      <w:r>
        <w:rPr>
          <w:rFonts w:ascii="宋体" w:hAnsi="宋体"/>
          <w:szCs w:val="21"/>
        </w:rPr>
        <w:t>侵略与世界市场的形成</w:t>
      </w:r>
      <w:r>
        <w:rPr>
          <w:rFonts w:hint="eastAsia" w:ascii="宋体" w:hAnsi="宋体"/>
          <w:szCs w:val="21"/>
        </w:rPr>
        <w:t xml:space="preserve">             </w:t>
      </w:r>
      <w:r>
        <w:rPr>
          <w:rFonts w:ascii="宋体" w:hAnsi="宋体"/>
          <w:szCs w:val="21"/>
        </w:rPr>
        <w:t>D.民族独立与近代化发展</w:t>
      </w:r>
    </w:p>
    <w:p>
      <w:pPr>
        <w:rPr>
          <w:rFonts w:ascii="宋体" w:hAnsi="宋体"/>
          <w:szCs w:val="21"/>
        </w:rPr>
      </w:pPr>
      <w:r>
        <w:rPr>
          <w:rFonts w:hint="eastAsia" w:ascii="宋体" w:hAnsi="宋体"/>
          <w:szCs w:val="21"/>
        </w:rPr>
        <w:t>19．</w:t>
      </w:r>
      <w:r>
        <w:rPr>
          <w:rFonts w:ascii="宋体" w:hAnsi="宋体"/>
          <w:szCs w:val="21"/>
        </w:rPr>
        <w:t>下表为经济大危机前后美、德、日、苏四</w:t>
      </w:r>
      <w:r>
        <w:rPr>
          <w:rFonts w:hint="eastAsia" w:ascii="宋体" w:hAnsi="宋体"/>
          <w:szCs w:val="21"/>
        </w:rPr>
        <w:t>国G</w:t>
      </w:r>
      <w:r>
        <w:rPr>
          <w:rFonts w:ascii="宋体" w:hAnsi="宋体"/>
          <w:szCs w:val="21"/>
        </w:rPr>
        <w:t>DP对照表（单位：亿元）。</w:t>
      </w:r>
      <w:r>
        <w:rPr>
          <w:rFonts w:hint="eastAsia" w:ascii="宋体" w:hAnsi="宋体"/>
          <w:szCs w:val="21"/>
        </w:rPr>
        <w:t>据此可</w:t>
      </w:r>
      <w:r>
        <w:rPr>
          <w:rFonts w:ascii="宋体" w:hAnsi="宋体"/>
          <w:szCs w:val="21"/>
        </w:rPr>
        <w:t>知</w:t>
      </w:r>
      <w:r>
        <w:rPr>
          <w:rFonts w:hint="eastAsia" w:ascii="宋体" w:hAnsi="宋体"/>
          <w:szCs w:val="21"/>
        </w:rPr>
        <w:t xml:space="preserve">（     </w:t>
      </w:r>
      <w:r>
        <w:rPr>
          <w:rFonts w:hint="eastAsia" w:ascii="宋体" w:hAnsi="宋体"/>
        </w:rPr>
        <w:t>）</w:t>
      </w:r>
    </w:p>
    <w:tbl>
      <w:tblPr>
        <w:tblStyle w:val="9"/>
        <w:tblW w:w="86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2"/>
        <w:gridCol w:w="1722"/>
        <w:gridCol w:w="1721"/>
        <w:gridCol w:w="1721"/>
        <w:gridCol w:w="17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9" w:hRule="atLeast"/>
        </w:trPr>
        <w:tc>
          <w:tcPr>
            <w:tcW w:w="1722" w:type="dxa"/>
            <w:shd w:val="clear" w:color="auto" w:fill="auto"/>
          </w:tcPr>
          <w:p>
            <w:pPr>
              <w:rPr>
                <w:rFonts w:ascii="楷体_GB2312" w:hAnsi="宋体" w:eastAsia="楷体_GB2312"/>
                <w:szCs w:val="21"/>
              </w:rPr>
            </w:pPr>
            <w:r>
              <w:rPr>
                <w:rFonts w:ascii="楷体_GB2312" w:hAnsi="宋体" w:eastAsia="楷体_GB2312"/>
                <w:szCs w:val="21"/>
              </w:rPr>
              <w:pict>
                <v:group id="__TH_G12五号18" o:spid="_x0000_s1026" o:spt="203" style="position:absolute;left:0pt;margin-left:-5.15pt;margin-top:0pt;height:34pt;width:84.75pt;z-index:251659264;mso-width-relative:page;mso-height-relative:page;" coordorigin="1697,394" coordsize="1695,680">
                  <o:lock v:ext="edit"/>
                  <v:line id="__TH_L13" o:spid="_x0000_s1027" o:spt="20" style="position:absolute;left:1697;top:394;height:680;width:1695;" coordsize="21600,21600">
                    <v:path arrowok="t"/>
                    <v:fill focussize="0,0"/>
                    <v:stroke weight="0.5pt"/>
                    <v:imagedata o:title=""/>
                    <o:lock v:ext="edit"/>
                  </v:line>
                  <v:shape id="__TH_B1114" o:spid="_x0000_s1028" o:spt="202" type="#_x0000_t202" style="position:absolute;left:2572;top:444;height:262;width:252;" filled="f" stroked="f" coordsize="21600,21600">
                    <v:path/>
                    <v:fill on="f" focussize="0,0"/>
                    <v:stroke on="f" joinstyle="miter"/>
                    <v:imagedata o:title=""/>
                    <o:lock v:ext="edit"/>
                    <v:textbox inset="0mm,0mm,0mm,0mm">
                      <w:txbxContent>
                        <w:p>
                          <w:pPr>
                            <w:snapToGrid w:val="0"/>
                            <w:rPr>
                              <w:rFonts w:ascii="楷体_GB2312" w:eastAsia="楷体_GB2312"/>
                            </w:rPr>
                          </w:pPr>
                          <w:r>
                            <w:rPr>
                              <w:rFonts w:hint="eastAsia" w:ascii="楷体_GB2312" w:eastAsia="楷体_GB2312"/>
                            </w:rPr>
                            <w:t>国</w:t>
                          </w:r>
                        </w:p>
                      </w:txbxContent>
                    </v:textbox>
                  </v:shape>
                  <v:shape id="__TH_B1215" o:spid="_x0000_s1029" o:spt="202" type="#_x0000_t202" style="position:absolute;left:2950;top:596;height:262;width:253;" filled="f" stroked="f" coordsize="21600,21600">
                    <v:path/>
                    <v:fill on="f" focussize="0,0"/>
                    <v:stroke on="f" joinstyle="miter"/>
                    <v:imagedata o:title=""/>
                    <o:lock v:ext="edit"/>
                    <v:textbox inset="0mm,0mm,0mm,0mm">
                      <w:txbxContent>
                        <w:p>
                          <w:pPr>
                            <w:snapToGrid w:val="0"/>
                            <w:rPr>
                              <w:rFonts w:ascii="楷体_GB2312" w:eastAsia="楷体_GB2312"/>
                            </w:rPr>
                          </w:pPr>
                          <w:r>
                            <w:rPr>
                              <w:rFonts w:hint="eastAsia" w:ascii="楷体_GB2312" w:eastAsia="楷体_GB2312"/>
                            </w:rPr>
                            <w:t>别</w:t>
                          </w:r>
                        </w:p>
                      </w:txbxContent>
                    </v:textbox>
                  </v:shape>
                  <v:shape id="__TH_B2116" o:spid="_x0000_s1030" o:spt="202" type="#_x0000_t202" style="position:absolute;left:1863;top:644;height:263;width:252;" filled="f" stroked="f" coordsize="21600,21600">
                    <v:path/>
                    <v:fill on="f" focussize="0,0"/>
                    <v:stroke on="f" joinstyle="miter"/>
                    <v:imagedata o:title=""/>
                    <o:lock v:ext="edit"/>
                    <v:textbox inset="0mm,0mm,0mm,0mm">
                      <w:txbxContent>
                        <w:p>
                          <w:pPr>
                            <w:snapToGrid w:val="0"/>
                            <w:rPr>
                              <w:rFonts w:ascii="楷体_GB2312" w:eastAsia="楷体_GB2312"/>
                            </w:rPr>
                          </w:pPr>
                          <w:r>
                            <w:rPr>
                              <w:rFonts w:hint="eastAsia" w:ascii="楷体_GB2312" w:eastAsia="楷体_GB2312"/>
                            </w:rPr>
                            <w:t>时</w:t>
                          </w:r>
                        </w:p>
                      </w:txbxContent>
                    </v:textbox>
                  </v:shape>
                  <v:shape id="__TH_B2217" o:spid="_x0000_s1031" o:spt="202" type="#_x0000_t202" style="position:absolute;left:2184;top:773;height:263;width:253;" filled="f" stroked="f" coordsize="21600,21600">
                    <v:path/>
                    <v:fill on="f" focussize="0,0"/>
                    <v:stroke on="f" joinstyle="miter"/>
                    <v:imagedata o:title=""/>
                    <o:lock v:ext="edit"/>
                    <v:textbox inset="0mm,0mm,0mm,0mm">
                      <w:txbxContent>
                        <w:p>
                          <w:pPr>
                            <w:snapToGrid w:val="0"/>
                            <w:rPr>
                              <w:rFonts w:ascii="楷体_GB2312" w:eastAsia="楷体_GB2312"/>
                            </w:rPr>
                          </w:pPr>
                          <w:r>
                            <w:rPr>
                              <w:rFonts w:hint="eastAsia" w:ascii="楷体_GB2312" w:eastAsia="楷体_GB2312"/>
                            </w:rPr>
                            <w:t>间</w:t>
                          </w:r>
                        </w:p>
                      </w:txbxContent>
                    </v:textbox>
                  </v:shape>
                </v:group>
              </w:pict>
            </w:r>
          </w:p>
        </w:tc>
        <w:tc>
          <w:tcPr>
            <w:tcW w:w="1722"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美国</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德国</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日本</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苏联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2"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1929年</w:t>
            </w:r>
          </w:p>
        </w:tc>
        <w:tc>
          <w:tcPr>
            <w:tcW w:w="1722"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8433</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2622</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1282</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2383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2"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1938年</w:t>
            </w:r>
          </w:p>
        </w:tc>
        <w:tc>
          <w:tcPr>
            <w:tcW w:w="1722"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7999</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3423</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1769</w:t>
            </w:r>
          </w:p>
        </w:tc>
        <w:tc>
          <w:tcPr>
            <w:tcW w:w="1721" w:type="dxa"/>
            <w:shd w:val="clear" w:color="auto" w:fill="auto"/>
            <w:vAlign w:val="center"/>
          </w:tcPr>
          <w:p>
            <w:pPr>
              <w:jc w:val="center"/>
              <w:rPr>
                <w:rFonts w:ascii="楷体_GB2312" w:hAnsi="宋体" w:eastAsia="楷体_GB2312"/>
                <w:szCs w:val="21"/>
              </w:rPr>
            </w:pPr>
            <w:r>
              <w:rPr>
                <w:rFonts w:hint="eastAsia" w:ascii="楷体_GB2312" w:hAnsi="宋体" w:eastAsia="楷体_GB2312"/>
                <w:szCs w:val="21"/>
              </w:rPr>
              <w:t>4052</w:t>
            </w:r>
          </w:p>
        </w:tc>
      </w:tr>
    </w:tbl>
    <w:p>
      <w:pPr>
        <w:ind w:firstLine="210" w:firstLineChars="100"/>
        <w:rPr>
          <w:rFonts w:ascii="宋体" w:hAnsi="宋体"/>
          <w:szCs w:val="21"/>
        </w:rPr>
      </w:pPr>
      <w:r>
        <w:rPr>
          <w:rFonts w:ascii="宋体" w:hAnsi="宋体"/>
          <w:szCs w:val="21"/>
        </w:rPr>
        <w:t>A</w:t>
      </w:r>
      <w:r>
        <w:rPr>
          <w:rFonts w:hint="eastAsia" w:ascii="宋体" w:hAnsi="宋体"/>
          <w:szCs w:val="21"/>
        </w:rPr>
        <w:t>.</w:t>
      </w:r>
      <w:r>
        <w:rPr>
          <w:rFonts w:ascii="宋体" w:hAnsi="宋体"/>
          <w:szCs w:val="21"/>
        </w:rPr>
        <w:t>经济危机</w:t>
      </w:r>
      <w:r>
        <w:rPr>
          <w:rFonts w:hint="eastAsia" w:ascii="宋体" w:hAnsi="宋体"/>
          <w:szCs w:val="21"/>
        </w:rPr>
        <w:t>持续恶化                B.</w:t>
      </w:r>
      <w:r>
        <w:rPr>
          <w:rFonts w:ascii="宋体" w:hAnsi="宋体"/>
          <w:szCs w:val="21"/>
        </w:rPr>
        <w:t>美国丧失霸主地位</w:t>
      </w:r>
    </w:p>
    <w:p>
      <w:pPr>
        <w:ind w:firstLine="210" w:firstLineChars="100"/>
        <w:rPr>
          <w:rFonts w:ascii="宋体" w:hAnsi="宋体"/>
          <w:szCs w:val="21"/>
        </w:rPr>
      </w:pPr>
      <w:r>
        <w:rPr>
          <w:rFonts w:ascii="宋体" w:hAnsi="宋体"/>
          <w:szCs w:val="21"/>
        </w:rPr>
        <w:t>C</w:t>
      </w:r>
      <w:r>
        <w:rPr>
          <w:rFonts w:hint="eastAsia" w:ascii="宋体" w:hAnsi="宋体"/>
          <w:szCs w:val="21"/>
        </w:rPr>
        <w:t>.</w:t>
      </w:r>
      <w:r>
        <w:rPr>
          <w:rFonts w:ascii="宋体" w:hAnsi="宋体"/>
          <w:szCs w:val="21"/>
        </w:rPr>
        <w:t>苏联模式弊</w:t>
      </w:r>
      <w:r>
        <w:rPr>
          <w:rFonts w:hint="eastAsia" w:ascii="宋体" w:hAnsi="宋体"/>
          <w:szCs w:val="21"/>
        </w:rPr>
        <w:t>端</w:t>
      </w:r>
      <w:r>
        <w:rPr>
          <w:rFonts w:ascii="宋体" w:hAnsi="宋体"/>
          <w:szCs w:val="21"/>
        </w:rPr>
        <w:t>凸显</w:t>
      </w:r>
      <w:r>
        <w:rPr>
          <w:rFonts w:hint="eastAsia" w:ascii="宋体" w:hAnsi="宋体"/>
          <w:szCs w:val="21"/>
        </w:rPr>
        <w:t xml:space="preserve">           </w:t>
      </w:r>
      <w:r>
        <w:rPr>
          <w:rFonts w:hint="eastAsia" w:ascii="宋体" w:hAnsi="宋体"/>
          <w:color w:val="C00000"/>
          <w:szCs w:val="21"/>
        </w:rPr>
        <w:t xml:space="preserve">   </w:t>
      </w:r>
      <w:r>
        <w:rPr>
          <w:rFonts w:hint="eastAsia" w:ascii="宋体" w:hAnsi="宋体"/>
          <w:szCs w:val="21"/>
        </w:rPr>
        <w:t xml:space="preserve">  </w:t>
      </w:r>
      <w:r>
        <w:rPr>
          <w:rFonts w:ascii="宋体" w:hAnsi="宋体"/>
          <w:szCs w:val="21"/>
        </w:rPr>
        <w:t>D</w:t>
      </w:r>
      <w:r>
        <w:rPr>
          <w:rFonts w:hint="eastAsia" w:ascii="宋体" w:hAnsi="宋体"/>
          <w:szCs w:val="21"/>
        </w:rPr>
        <w:t>.</w:t>
      </w:r>
      <w:r>
        <w:rPr>
          <w:rFonts w:ascii="宋体" w:hAnsi="宋体"/>
          <w:szCs w:val="21"/>
        </w:rPr>
        <w:t>国际秩序面临挑战</w:t>
      </w:r>
    </w:p>
    <w:p>
      <w:pPr>
        <w:ind w:left="210" w:hanging="210" w:hangingChars="100"/>
        <w:rPr>
          <w:rFonts w:ascii="宋体" w:hAnsi="宋体"/>
          <w:color w:val="C00000"/>
          <w:szCs w:val="21"/>
        </w:rPr>
      </w:pPr>
      <w:r>
        <w:rPr>
          <w:rFonts w:hint="eastAsia" w:ascii="宋体" w:hAnsi="宋体"/>
          <w:szCs w:val="21"/>
        </w:rPr>
        <w:t>20.</w:t>
      </w:r>
      <w:r>
        <w:rPr>
          <w:rFonts w:ascii="宋体" w:hAnsi="宋体"/>
          <w:szCs w:val="21"/>
        </w:rPr>
        <w:t>三大革命-科学革命、工业革命和政治革命给了欧洲以不可阻挡的推动力和力量。下列有关科学革命的代表人物及其贡献对应正确的是</w:t>
      </w:r>
      <w:r>
        <w:rPr>
          <w:rFonts w:hint="eastAsia" w:ascii="宋体" w:hAnsi="宋体"/>
          <w:szCs w:val="21"/>
        </w:rPr>
        <w:t>（     ）</w:t>
      </w:r>
    </w:p>
    <w:p>
      <w:pPr>
        <w:ind w:firstLine="210" w:firstLineChars="100"/>
        <w:jc w:val="left"/>
        <w:textAlignment w:val="center"/>
        <w:rPr>
          <w:rFonts w:ascii="宋体" w:hAnsi="宋体"/>
        </w:rPr>
      </w:pPr>
      <w:r>
        <w:rPr>
          <w:rFonts w:ascii="宋体" w:hAnsi="宋体"/>
        </w:rPr>
        <w:t>A</w:t>
      </w:r>
      <w:r>
        <w:rPr>
          <w:rFonts w:hint="eastAsia" w:ascii="宋体" w:hAnsi="宋体"/>
        </w:rPr>
        <w:t>,</w:t>
      </w:r>
      <w:r>
        <w:rPr>
          <w:rFonts w:ascii="宋体" w:hAnsi="宋体"/>
        </w:rPr>
        <w:t>达尔文一一</w:t>
      </w:r>
      <w:r>
        <w:rPr>
          <w:rFonts w:hint="eastAsia" w:ascii="宋体" w:hAnsi="宋体"/>
        </w:rPr>
        <w:t>发现</w:t>
      </w:r>
      <w:r>
        <w:rPr>
          <w:rFonts w:ascii="宋体" w:hAnsi="宋体"/>
        </w:rPr>
        <w:t>电磁感应现象</w:t>
      </w:r>
      <w:r>
        <w:rPr>
          <w:rFonts w:hint="eastAsia" w:ascii="宋体" w:hAnsi="宋体"/>
        </w:rPr>
        <w:t xml:space="preserve">         </w:t>
      </w:r>
      <w:r>
        <w:rPr>
          <w:rFonts w:ascii="宋体" w:hAnsi="宋体"/>
        </w:rPr>
        <w:t>B</w:t>
      </w:r>
      <w:r>
        <w:rPr>
          <w:rFonts w:hint="eastAsia" w:ascii="宋体" w:hAnsi="宋体"/>
        </w:rPr>
        <w:t>.</w:t>
      </w:r>
      <w:r>
        <w:rPr>
          <w:rFonts w:ascii="宋体" w:hAnsi="宋体"/>
        </w:rPr>
        <w:t>牛顿一一建立完整的力学理论体系</w:t>
      </w:r>
    </w:p>
    <w:p>
      <w:pPr>
        <w:ind w:firstLine="210" w:firstLineChars="100"/>
        <w:jc w:val="left"/>
        <w:textAlignment w:val="center"/>
        <w:rPr>
          <w:rFonts w:ascii="宋体" w:hAnsi="宋体"/>
        </w:rPr>
      </w:pPr>
      <w:r>
        <w:rPr>
          <w:rFonts w:ascii="宋体" w:hAnsi="宋体"/>
        </w:rPr>
        <w:t>C</w:t>
      </w:r>
      <w:r>
        <w:rPr>
          <w:rFonts w:hint="eastAsia" w:ascii="宋体" w:hAnsi="宋体"/>
        </w:rPr>
        <w:t>.</w:t>
      </w:r>
      <w:r>
        <w:rPr>
          <w:rFonts w:ascii="宋体" w:hAnsi="宋体"/>
        </w:rPr>
        <w:t>爱因斯坦一一</w:t>
      </w:r>
      <w:r>
        <w:rPr>
          <w:rFonts w:hint="eastAsia" w:ascii="宋体" w:hAnsi="宋体"/>
        </w:rPr>
        <w:t>发明</w:t>
      </w:r>
      <w:r>
        <w:rPr>
          <w:rFonts w:ascii="宋体" w:hAnsi="宋体"/>
        </w:rPr>
        <w:t>蒸汽机车</w:t>
      </w:r>
      <w:r>
        <w:rPr>
          <w:rFonts w:hint="eastAsia" w:ascii="宋体" w:hAnsi="宋体"/>
        </w:rPr>
        <w:t xml:space="preserve">           </w:t>
      </w:r>
      <w:r>
        <w:rPr>
          <w:rFonts w:ascii="宋体" w:hAnsi="宋体"/>
        </w:rPr>
        <w:t>D</w:t>
      </w:r>
      <w:r>
        <w:rPr>
          <w:rFonts w:hint="eastAsia" w:ascii="宋体" w:hAnsi="宋体"/>
        </w:rPr>
        <w:t>.</w:t>
      </w:r>
      <w:r>
        <w:rPr>
          <w:rFonts w:ascii="宋体" w:hAnsi="宋体"/>
        </w:rPr>
        <w:t>爱</w:t>
      </w:r>
      <w:r>
        <w:t>迪生一一提出相对论</w:t>
      </w:r>
    </w:p>
    <w:p>
      <w:pPr>
        <w:ind w:left="210" w:hanging="210" w:hangingChars="100"/>
        <w:rPr>
          <w:rFonts w:ascii="宋体" w:hAnsi="宋体"/>
          <w:szCs w:val="21"/>
        </w:rPr>
      </w:pPr>
      <w:r>
        <w:rPr>
          <w:rFonts w:hint="eastAsia" w:ascii="宋体" w:hAnsi="宋体"/>
          <w:szCs w:val="21"/>
        </w:rPr>
        <w:t>21.</w:t>
      </w:r>
      <w:r>
        <w:rPr>
          <w:rFonts w:ascii="宋体" w:hAnsi="宋体"/>
          <w:szCs w:val="21"/>
        </w:rPr>
        <w:t>王芳同学准备写一篇历史小论文《殖民地人民的抗争》。在收集史料时，她不能选用的是</w:t>
      </w:r>
      <w:r>
        <w:rPr>
          <w:rFonts w:hint="eastAsia" w:ascii="宋体" w:hAnsi="宋体"/>
          <w:szCs w:val="21"/>
        </w:rPr>
        <w:t>（    ）</w:t>
      </w:r>
    </w:p>
    <w:p>
      <w:pPr>
        <w:tabs>
          <w:tab w:val="left" w:pos="4153"/>
        </w:tabs>
        <w:ind w:firstLine="210" w:firstLineChars="100"/>
        <w:jc w:val="left"/>
        <w:textAlignment w:val="center"/>
        <w:rPr>
          <w:rFonts w:ascii="宋体" w:hAnsi="宋体"/>
          <w:szCs w:val="21"/>
        </w:rPr>
      </w:pPr>
      <w:r>
        <w:rPr>
          <w:rFonts w:ascii="宋体" w:hAnsi="宋体"/>
          <w:szCs w:val="21"/>
        </w:rPr>
        <w:t>A</w:t>
      </w:r>
      <w:r>
        <w:rPr>
          <w:rFonts w:hint="eastAsia" w:ascii="宋体" w:hAnsi="宋体"/>
          <w:szCs w:val="21"/>
        </w:rPr>
        <w:t>.</w:t>
      </w:r>
      <w:r>
        <w:rPr>
          <w:rFonts w:ascii="宋体" w:hAnsi="宋体"/>
          <w:szCs w:val="21"/>
        </w:rPr>
        <w:t>玻利瓦尔解放南美</w:t>
      </w:r>
      <w:r>
        <w:rPr>
          <w:rFonts w:ascii="宋体" w:hAnsi="宋体"/>
          <w:szCs w:val="21"/>
        </w:rPr>
        <w:tab/>
      </w:r>
      <w:r>
        <w:rPr>
          <w:rFonts w:ascii="宋体" w:hAnsi="宋体"/>
          <w:szCs w:val="21"/>
        </w:rPr>
        <w:t>B</w:t>
      </w:r>
      <w:r>
        <w:rPr>
          <w:rFonts w:hint="eastAsia" w:ascii="宋体" w:hAnsi="宋体"/>
          <w:szCs w:val="21"/>
        </w:rPr>
        <w:t>.</w:t>
      </w:r>
      <w:r>
        <w:rPr>
          <w:rFonts w:ascii="宋体" w:hAnsi="宋体"/>
          <w:szCs w:val="21"/>
        </w:rPr>
        <w:t>章西女王奋勇杀敌</w:t>
      </w:r>
    </w:p>
    <w:p>
      <w:pPr>
        <w:tabs>
          <w:tab w:val="left" w:pos="4153"/>
        </w:tabs>
        <w:ind w:firstLine="210" w:firstLineChars="100"/>
        <w:jc w:val="left"/>
        <w:textAlignment w:val="center"/>
        <w:rPr>
          <w:rFonts w:ascii="宋体" w:hAnsi="宋体"/>
          <w:szCs w:val="21"/>
        </w:rPr>
      </w:pPr>
      <w:r>
        <w:rPr>
          <w:rFonts w:ascii="宋体" w:hAnsi="宋体"/>
          <w:szCs w:val="21"/>
        </w:rPr>
        <w:t>C</w:t>
      </w:r>
      <w:r>
        <w:rPr>
          <w:rFonts w:hint="eastAsia" w:ascii="宋体" w:hAnsi="宋体"/>
          <w:szCs w:val="21"/>
        </w:rPr>
        <w:t>.巴拿马</w:t>
      </w:r>
      <w:r>
        <w:rPr>
          <w:rFonts w:ascii="宋体" w:hAnsi="宋体"/>
          <w:szCs w:val="21"/>
        </w:rPr>
        <w:t>收回运河区的全部主权</w:t>
      </w:r>
      <w:r>
        <w:rPr>
          <w:rFonts w:ascii="宋体" w:hAnsi="宋体"/>
          <w:szCs w:val="21"/>
        </w:rPr>
        <w:tab/>
      </w:r>
      <w:r>
        <w:rPr>
          <w:rFonts w:ascii="宋体" w:hAnsi="宋体"/>
          <w:szCs w:val="21"/>
        </w:rPr>
        <w:t>D</w:t>
      </w:r>
      <w:r>
        <w:rPr>
          <w:rFonts w:hint="eastAsia" w:ascii="宋体" w:hAnsi="宋体"/>
          <w:szCs w:val="21"/>
        </w:rPr>
        <w:t>.</w:t>
      </w:r>
      <w:r>
        <w:rPr>
          <w:rFonts w:ascii="宋体" w:hAnsi="宋体"/>
          <w:szCs w:val="21"/>
        </w:rPr>
        <w:t>拿破仑打败反法同盟</w:t>
      </w:r>
    </w:p>
    <w:p>
      <w:pPr>
        <w:ind w:left="210" w:hanging="210" w:hangingChars="100"/>
        <w:jc w:val="left"/>
        <w:textAlignment w:val="center"/>
        <w:rPr>
          <w:rFonts w:ascii="宋体" w:hAnsi="宋体"/>
          <w:szCs w:val="21"/>
        </w:rPr>
      </w:pPr>
      <w:r>
        <w:rPr>
          <w:rFonts w:hint="eastAsia" w:ascii="宋体" w:hAnsi="宋体"/>
          <w:szCs w:val="21"/>
        </w:rPr>
        <w:t>22.</w:t>
      </w:r>
      <w:r>
        <w:rPr>
          <w:rFonts w:ascii="宋体" w:hAnsi="宋体"/>
          <w:szCs w:val="21"/>
        </w:rPr>
        <w:t>有学者指出：大国的崛起在一个阶段、一个时期必有一两种因素起主要作用。关于美国的崛起过程，从下图中可以得出的正确信息是（  ）</w:t>
      </w:r>
    </w:p>
    <w:p>
      <w:pPr>
        <w:ind w:firstLine="210" w:firstLineChars="100"/>
        <w:jc w:val="left"/>
        <w:textAlignment w:val="center"/>
        <w:rPr>
          <w:rFonts w:ascii="宋体" w:hAnsi="宋体"/>
          <w:szCs w:val="21"/>
        </w:rPr>
      </w:pPr>
      <w:r>
        <w:rPr>
          <w:rFonts w:ascii="宋体" w:hAnsi="宋体"/>
          <w:szCs w:val="21"/>
        </w:rPr>
        <w:drawing>
          <wp:anchor distT="0" distB="0" distL="114300" distR="114300" simplePos="0" relativeHeight="251661312" behindDoc="1" locked="0" layoutInCell="1" allowOverlap="1">
            <wp:simplePos x="0" y="0"/>
            <wp:positionH relativeFrom="column">
              <wp:posOffset>473075</wp:posOffset>
            </wp:positionH>
            <wp:positionV relativeFrom="paragraph">
              <wp:posOffset>33020</wp:posOffset>
            </wp:positionV>
            <wp:extent cx="4352925" cy="1605280"/>
            <wp:effectExtent l="19050" t="0" r="9525" b="0"/>
            <wp:wrapTight wrapText="bothSides">
              <wp:wrapPolygon>
                <wp:start x="-95" y="0"/>
                <wp:lineTo x="-95" y="21275"/>
                <wp:lineTo x="21647" y="21275"/>
                <wp:lineTo x="21647" y="0"/>
                <wp:lineTo x="-95" y="0"/>
              </wp:wrapPolygon>
            </wp:wrapTight>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3" cstate="print"/>
                    <a:stretch>
                      <a:fillRect/>
                    </a:stretch>
                  </pic:blipFill>
                  <pic:spPr>
                    <a:xfrm>
                      <a:off x="0" y="0"/>
                      <a:ext cx="4352925" cy="1605280"/>
                    </a:xfrm>
                    <a:prstGeom prst="rect">
                      <a:avLst/>
                    </a:prstGeom>
                  </pic:spPr>
                </pic:pic>
              </a:graphicData>
            </a:graphic>
          </wp:anchor>
        </w:drawing>
      </w:r>
    </w:p>
    <w:p>
      <w:pPr>
        <w:ind w:firstLine="210" w:firstLineChars="100"/>
        <w:jc w:val="left"/>
        <w:textAlignment w:val="center"/>
        <w:rPr>
          <w:rFonts w:ascii="宋体" w:hAnsi="宋体"/>
          <w:szCs w:val="21"/>
        </w:rPr>
      </w:pPr>
    </w:p>
    <w:p>
      <w:pPr>
        <w:jc w:val="left"/>
        <w:textAlignment w:val="center"/>
        <w:rPr>
          <w:b/>
        </w:rPr>
      </w:pPr>
    </w:p>
    <w:p>
      <w:pPr>
        <w:tabs>
          <w:tab w:val="left" w:pos="4153"/>
        </w:tabs>
        <w:jc w:val="left"/>
        <w:textAlignment w:val="center"/>
        <w:rPr>
          <w:b/>
        </w:rPr>
      </w:pPr>
    </w:p>
    <w:p>
      <w:pPr>
        <w:tabs>
          <w:tab w:val="left" w:pos="4153"/>
        </w:tabs>
        <w:jc w:val="left"/>
        <w:textAlignment w:val="center"/>
        <w:rPr>
          <w:b/>
        </w:rPr>
      </w:pPr>
    </w:p>
    <w:p>
      <w:pPr>
        <w:tabs>
          <w:tab w:val="left" w:pos="4153"/>
        </w:tabs>
        <w:jc w:val="left"/>
        <w:textAlignment w:val="center"/>
        <w:rPr>
          <w:b/>
        </w:rPr>
      </w:pPr>
    </w:p>
    <w:p>
      <w:pPr>
        <w:tabs>
          <w:tab w:val="left" w:pos="4153"/>
        </w:tabs>
        <w:jc w:val="left"/>
        <w:textAlignment w:val="center"/>
        <w:rPr>
          <w:rFonts w:ascii="宋体" w:hAnsi="宋体"/>
        </w:rPr>
      </w:pPr>
    </w:p>
    <w:p>
      <w:pPr>
        <w:tabs>
          <w:tab w:val="left" w:pos="4153"/>
        </w:tabs>
        <w:ind w:firstLine="420" w:firstLineChars="200"/>
        <w:jc w:val="left"/>
        <w:textAlignment w:val="center"/>
        <w:rPr>
          <w:rFonts w:ascii="宋体" w:hAnsi="宋体"/>
        </w:rPr>
      </w:pPr>
    </w:p>
    <w:p>
      <w:pPr>
        <w:tabs>
          <w:tab w:val="left" w:pos="4153"/>
        </w:tabs>
        <w:ind w:firstLine="420" w:firstLineChars="200"/>
        <w:jc w:val="left"/>
        <w:textAlignment w:val="center"/>
        <w:rPr>
          <w:rFonts w:ascii="宋体" w:hAnsi="宋体"/>
        </w:rPr>
      </w:pPr>
    </w:p>
    <w:p>
      <w:pPr>
        <w:tabs>
          <w:tab w:val="left" w:pos="4153"/>
        </w:tabs>
        <w:ind w:firstLine="420" w:firstLineChars="200"/>
        <w:jc w:val="left"/>
        <w:textAlignment w:val="center"/>
        <w:rPr>
          <w:rFonts w:ascii="宋体" w:hAnsi="宋体"/>
        </w:rPr>
      </w:pPr>
      <w:r>
        <w:rPr>
          <w:rFonts w:ascii="宋体" w:hAnsi="宋体"/>
        </w:rPr>
        <w:t>A</w:t>
      </w:r>
      <w:r>
        <w:rPr>
          <w:rFonts w:hint="eastAsia" w:ascii="宋体" w:hAnsi="宋体"/>
        </w:rPr>
        <w:t>.</w:t>
      </w:r>
      <w:r>
        <w:rPr>
          <w:rFonts w:ascii="宋体" w:hAnsi="宋体"/>
        </w:rPr>
        <w:t>颁布联邦宪法摆脱英国殖民统治</w:t>
      </w:r>
      <w:r>
        <w:rPr>
          <w:rFonts w:ascii="宋体" w:hAnsi="宋体"/>
        </w:rPr>
        <w:tab/>
      </w:r>
      <w:r>
        <w:rPr>
          <w:rFonts w:ascii="宋体" w:hAnsi="宋体"/>
        </w:rPr>
        <w:t>B</w:t>
      </w:r>
      <w:r>
        <w:rPr>
          <w:rFonts w:hint="eastAsia" w:ascii="宋体" w:hAnsi="宋体"/>
        </w:rPr>
        <w:t>.</w:t>
      </w:r>
      <w:r>
        <w:rPr>
          <w:rFonts w:ascii="宋体" w:hAnsi="宋体"/>
        </w:rPr>
        <w:t>第二次工业革命迎来大企业时代</w:t>
      </w:r>
    </w:p>
    <w:p>
      <w:pPr>
        <w:tabs>
          <w:tab w:val="left" w:pos="4153"/>
        </w:tabs>
        <w:ind w:firstLine="420" w:firstLineChars="200"/>
        <w:jc w:val="left"/>
        <w:textAlignment w:val="center"/>
        <w:rPr>
          <w:rFonts w:ascii="宋体" w:hAnsi="宋体"/>
        </w:rPr>
      </w:pPr>
      <w:r>
        <w:rPr>
          <w:rFonts w:ascii="宋体" w:hAnsi="宋体"/>
        </w:rPr>
        <w:drawing>
          <wp:anchor distT="0" distB="0" distL="114300" distR="114300" simplePos="0" relativeHeight="251665408" behindDoc="1" locked="0" layoutInCell="1" allowOverlap="1">
            <wp:simplePos x="0" y="0"/>
            <wp:positionH relativeFrom="column">
              <wp:posOffset>2532380</wp:posOffset>
            </wp:positionH>
            <wp:positionV relativeFrom="paragraph">
              <wp:posOffset>196215</wp:posOffset>
            </wp:positionV>
            <wp:extent cx="2791460" cy="1916430"/>
            <wp:effectExtent l="19050" t="0" r="8890" b="0"/>
            <wp:wrapTight wrapText="bothSides">
              <wp:wrapPolygon>
                <wp:start x="-147" y="0"/>
                <wp:lineTo x="-147" y="21471"/>
                <wp:lineTo x="21669" y="21471"/>
                <wp:lineTo x="21669" y="0"/>
                <wp:lineTo x="-147" y="0"/>
              </wp:wrapPolygon>
            </wp:wrapTight>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noChangeArrowheads="1"/>
                    </pic:cNvPicPr>
                  </pic:nvPicPr>
                  <pic:blipFill>
                    <a:blip r:embed="rId14" cstate="print"/>
                    <a:stretch>
                      <a:fillRect/>
                    </a:stretch>
                  </pic:blipFill>
                  <pic:spPr>
                    <a:xfrm>
                      <a:off x="0" y="0"/>
                      <a:ext cx="2791460" cy="1916430"/>
                    </a:xfrm>
                    <a:prstGeom prst="rect">
                      <a:avLst/>
                    </a:prstGeom>
                    <a:noFill/>
                    <a:ln w="9525">
                      <a:noFill/>
                      <a:miter lim="800000"/>
                      <a:headEnd/>
                      <a:tailEnd/>
                    </a:ln>
                  </pic:spPr>
                </pic:pic>
              </a:graphicData>
            </a:graphic>
          </wp:anchor>
        </w:drawing>
      </w:r>
      <w:r>
        <w:rPr>
          <w:rFonts w:ascii="宋体" w:hAnsi="宋体"/>
        </w:rPr>
        <w:t>C</w:t>
      </w:r>
      <w:r>
        <w:rPr>
          <w:rFonts w:hint="eastAsia" w:ascii="宋体" w:hAnsi="宋体"/>
        </w:rPr>
        <w:t>.</w:t>
      </w:r>
      <w:r>
        <w:rPr>
          <w:rFonts w:ascii="宋体" w:hAnsi="宋体"/>
        </w:rPr>
        <w:t>罗斯福新政迎来经济“黄金时期”</w:t>
      </w:r>
      <w:r>
        <w:rPr>
          <w:rFonts w:ascii="宋体" w:hAnsi="宋体"/>
        </w:rPr>
        <w:tab/>
      </w:r>
      <w:r>
        <w:rPr>
          <w:rFonts w:ascii="宋体" w:hAnsi="宋体"/>
        </w:rPr>
        <w:t>D</w:t>
      </w:r>
      <w:r>
        <w:rPr>
          <w:rFonts w:hint="eastAsia" w:ascii="宋体" w:hAnsi="宋体"/>
        </w:rPr>
        <w:t>.</w:t>
      </w:r>
      <w:r>
        <w:rPr>
          <w:rFonts w:ascii="宋体" w:hAnsi="宋体"/>
        </w:rPr>
        <w:t>“新经济”辉煌助推开始称霸世界</w:t>
      </w:r>
    </w:p>
    <w:p>
      <w:pPr>
        <w:jc w:val="left"/>
        <w:textAlignment w:val="center"/>
      </w:pPr>
      <w:r>
        <w:rPr>
          <w:rFonts w:hint="eastAsia" w:ascii="宋体" w:hAnsi="宋体"/>
          <w:szCs w:val="21"/>
        </w:rPr>
        <w:t>23</w:t>
      </w:r>
      <w:r>
        <w:rPr>
          <w:rFonts w:ascii="宋体" w:hAnsi="宋体"/>
          <w:szCs w:val="21"/>
        </w:rPr>
        <w:t>．</w:t>
      </w:r>
      <w:r>
        <w:t>观察</w:t>
      </w:r>
      <w:r>
        <w:rPr>
          <w:rFonts w:hint="eastAsia"/>
        </w:rPr>
        <w:t>右</w:t>
      </w:r>
      <w:r>
        <w:t>图</w:t>
      </w:r>
      <w:r>
        <w:rPr>
          <w:rFonts w:hint="eastAsia"/>
        </w:rPr>
        <w:t>，</w:t>
      </w:r>
      <w:r>
        <w:t>对此图所描绘的战争态势</w:t>
      </w:r>
      <w:r>
        <w:rPr>
          <w:rFonts w:hint="eastAsia"/>
        </w:rPr>
        <w:t xml:space="preserve">  </w:t>
      </w:r>
      <w:r>
        <w:t>认识正确的是</w:t>
      </w:r>
      <w:r>
        <w:rPr>
          <w:rFonts w:hint="eastAsia"/>
        </w:rPr>
        <w:t>（    ）</w:t>
      </w:r>
    </w:p>
    <w:p>
      <w:pPr>
        <w:jc w:val="left"/>
        <w:textAlignment w:val="center"/>
        <w:rPr>
          <w:rFonts w:ascii="宋体" w:hAnsi="宋体" w:cs="宋体"/>
          <w:szCs w:val="21"/>
        </w:rPr>
      </w:pPr>
      <w:r>
        <w:rPr>
          <w:rFonts w:ascii="宋体" w:hAnsi="宋体" w:cs="宋体"/>
          <w:szCs w:val="21"/>
        </w:rPr>
        <w:t xml:space="preserve"> </w:t>
      </w:r>
      <w:r>
        <w:rPr>
          <w:rFonts w:hint="eastAsia" w:ascii="宋体" w:hAnsi="宋体" w:cs="宋体"/>
          <w:szCs w:val="21"/>
        </w:rPr>
        <w:t xml:space="preserve"> A.</w:t>
      </w:r>
      <w:r>
        <w:t xml:space="preserve"> 第一次世界大战扩展到最大规模</w:t>
      </w:r>
    </w:p>
    <w:p>
      <w:pPr>
        <w:ind w:firstLine="210" w:firstLineChars="100"/>
        <w:jc w:val="left"/>
        <w:textAlignment w:val="center"/>
        <w:rPr>
          <w:rFonts w:ascii="宋体" w:hAnsi="宋体" w:cs="宋体"/>
          <w:szCs w:val="21"/>
        </w:rPr>
      </w:pPr>
      <w:r>
        <w:rPr>
          <w:rFonts w:hint="eastAsia" w:ascii="宋体" w:hAnsi="宋体" w:cs="宋体"/>
          <w:szCs w:val="21"/>
        </w:rPr>
        <w:t>B.</w:t>
      </w:r>
      <w:r>
        <w:t xml:space="preserve"> 世界反法西斯战争处于反攻阶段</w:t>
      </w:r>
    </w:p>
    <w:p>
      <w:pPr>
        <w:ind w:firstLine="210" w:firstLineChars="100"/>
        <w:jc w:val="left"/>
        <w:textAlignment w:val="center"/>
        <w:rPr>
          <w:rFonts w:ascii="宋体" w:hAnsi="宋体" w:cs="宋体"/>
          <w:szCs w:val="21"/>
        </w:rPr>
      </w:pPr>
      <w:r>
        <w:rPr>
          <w:rFonts w:hint="eastAsia" w:ascii="宋体" w:hAnsi="宋体" w:cs="宋体"/>
          <w:szCs w:val="21"/>
        </w:rPr>
        <w:t>C.</w:t>
      </w:r>
      <w:r>
        <w:t xml:space="preserve"> 纳粹德国以"闪电战"突袭欧洲</w:t>
      </w:r>
    </w:p>
    <w:p>
      <w:pPr>
        <w:ind w:firstLine="210" w:firstLineChars="100"/>
        <w:jc w:val="left"/>
        <w:textAlignment w:val="center"/>
        <w:rPr>
          <w:rFonts w:ascii="宋体" w:hAnsi="宋体" w:cs="宋体"/>
          <w:szCs w:val="21"/>
        </w:rPr>
      </w:pPr>
      <w:r>
        <w:rPr>
          <w:rFonts w:hint="eastAsia" w:ascii="宋体" w:hAnsi="宋体" w:cs="宋体"/>
          <w:szCs w:val="21"/>
        </w:rPr>
        <w:t>D.</w:t>
      </w:r>
      <w:r>
        <w:t xml:space="preserve"> 英德战场成为抵抗纳粹主要战场</w:t>
      </w:r>
    </w:p>
    <w:p>
      <w:pPr>
        <w:jc w:val="left"/>
        <w:textAlignment w:val="center"/>
        <w:rPr>
          <w:rFonts w:ascii="宋体" w:hAnsi="宋体"/>
          <w:szCs w:val="21"/>
        </w:rPr>
      </w:pPr>
      <w:r>
        <w:rPr>
          <w:rFonts w:hint="eastAsia" w:ascii="宋体" w:hAnsi="宋体"/>
          <w:szCs w:val="21"/>
        </w:rPr>
        <w:t>24.</w:t>
      </w:r>
      <w:r>
        <w:rPr>
          <w:rFonts w:ascii="宋体" w:hAnsi="宋体"/>
          <w:szCs w:val="21"/>
        </w:rPr>
        <w:t>当前正在兴起的一种“反全球化”浪</w:t>
      </w:r>
    </w:p>
    <w:p>
      <w:pPr>
        <w:jc w:val="left"/>
        <w:textAlignment w:val="center"/>
        <w:rPr>
          <w:rFonts w:ascii="宋体" w:hAnsi="宋体"/>
          <w:szCs w:val="21"/>
        </w:rPr>
      </w:pPr>
      <w:r>
        <w:rPr>
          <w:rFonts w:hint="eastAsia" w:ascii="宋体" w:hAnsi="宋体"/>
          <w:szCs w:val="21"/>
        </w:rPr>
        <w:t xml:space="preserve"> </w:t>
      </w:r>
      <w:r>
        <w:rPr>
          <w:rFonts w:ascii="宋体" w:hAnsi="宋体"/>
          <w:szCs w:val="21"/>
        </w:rPr>
        <w:t>潮，从发达国家到发展中国家此起彼伏</w:t>
      </w:r>
    </w:p>
    <w:p>
      <w:pPr>
        <w:jc w:val="left"/>
        <w:textAlignment w:val="center"/>
        <w:rPr>
          <w:rFonts w:ascii="宋体" w:hAnsi="宋体"/>
          <w:szCs w:val="21"/>
        </w:rPr>
      </w:pPr>
      <w:r>
        <w:rPr>
          <w:rFonts w:ascii="宋体" w:hAnsi="宋体"/>
          <w:szCs w:val="21"/>
        </w:rPr>
        <w:t>的贸易保护主义，到英国脱欧，再到推翻区域自贸协定，乃至退出世贸组织，从纯粹的民间非主流呼声变成“大嘴”特朗普等政客堂而皇之的说法。这些现象表明（</w:t>
      </w:r>
      <w:r>
        <w:rPr>
          <w:rFonts w:ascii="宋体" w:hAnsi="宋体" w:cs="'Times New Roman'"/>
          <w:szCs w:val="21"/>
        </w:rPr>
        <w:t>  </w:t>
      </w:r>
      <w:r>
        <w:rPr>
          <w:rFonts w:ascii="宋体" w:hAnsi="宋体"/>
          <w:szCs w:val="21"/>
        </w:rPr>
        <w:t>）</w:t>
      </w:r>
    </w:p>
    <w:p>
      <w:pPr>
        <w:tabs>
          <w:tab w:val="left" w:pos="4153"/>
        </w:tabs>
        <w:ind w:firstLine="420" w:firstLineChars="200"/>
        <w:jc w:val="left"/>
        <w:textAlignment w:val="center"/>
        <w:rPr>
          <w:rFonts w:ascii="宋体" w:hAnsi="宋体"/>
          <w:szCs w:val="21"/>
        </w:rPr>
      </w:pPr>
      <w:r>
        <w:rPr>
          <w:rFonts w:ascii="宋体" w:hAnsi="宋体"/>
          <w:szCs w:val="21"/>
        </w:rPr>
        <w:t>A</w:t>
      </w:r>
      <w:r>
        <w:rPr>
          <w:rFonts w:hint="eastAsia" w:ascii="宋体" w:hAnsi="宋体"/>
          <w:szCs w:val="21"/>
        </w:rPr>
        <w:t>.</w:t>
      </w:r>
      <w:r>
        <w:rPr>
          <w:rFonts w:ascii="宋体" w:hAnsi="宋体"/>
          <w:szCs w:val="21"/>
        </w:rPr>
        <w:t>全球的经济竞争更加激烈</w:t>
      </w:r>
      <w:r>
        <w:rPr>
          <w:rFonts w:ascii="宋体" w:hAnsi="宋体"/>
          <w:szCs w:val="21"/>
        </w:rPr>
        <w:tab/>
      </w:r>
      <w:r>
        <w:rPr>
          <w:rFonts w:ascii="宋体" w:hAnsi="宋体"/>
          <w:szCs w:val="21"/>
        </w:rPr>
        <w:t>B</w:t>
      </w:r>
      <w:r>
        <w:rPr>
          <w:rFonts w:hint="eastAsia" w:ascii="宋体" w:hAnsi="宋体"/>
          <w:szCs w:val="21"/>
        </w:rPr>
        <w:t>.</w:t>
      </w:r>
      <w:r>
        <w:rPr>
          <w:rFonts w:ascii="宋体" w:hAnsi="宋体"/>
          <w:szCs w:val="21"/>
        </w:rPr>
        <w:t>经济全球化是一把双刃剑</w:t>
      </w:r>
    </w:p>
    <w:p>
      <w:pPr>
        <w:tabs>
          <w:tab w:val="left" w:pos="4153"/>
        </w:tabs>
        <w:ind w:firstLine="420" w:firstLineChars="200"/>
        <w:jc w:val="left"/>
        <w:textAlignment w:val="center"/>
        <w:rPr>
          <w:rFonts w:ascii="宋体" w:hAnsi="宋体"/>
          <w:szCs w:val="21"/>
        </w:rPr>
      </w:pPr>
      <w:r>
        <w:rPr>
          <w:rFonts w:ascii="宋体" w:hAnsi="宋体"/>
          <w:szCs w:val="21"/>
        </w:rPr>
        <w:t>C</w:t>
      </w:r>
      <w:r>
        <w:rPr>
          <w:rFonts w:hint="eastAsia" w:ascii="宋体" w:hAnsi="宋体"/>
          <w:szCs w:val="21"/>
        </w:rPr>
        <w:t>.</w:t>
      </w:r>
      <w:r>
        <w:rPr>
          <w:rFonts w:ascii="宋体" w:hAnsi="宋体"/>
          <w:szCs w:val="21"/>
        </w:rPr>
        <w:t>发达国家与发展中国家矛盾重重</w:t>
      </w:r>
      <w:r>
        <w:rPr>
          <w:rFonts w:ascii="宋体" w:hAnsi="宋体"/>
          <w:szCs w:val="21"/>
        </w:rPr>
        <w:tab/>
      </w:r>
      <w:r>
        <w:rPr>
          <w:rFonts w:ascii="宋体" w:hAnsi="宋体"/>
          <w:szCs w:val="21"/>
        </w:rPr>
        <w:t>D</w:t>
      </w:r>
      <w:r>
        <w:rPr>
          <w:rFonts w:hint="eastAsia" w:ascii="宋体" w:hAnsi="宋体"/>
          <w:szCs w:val="21"/>
        </w:rPr>
        <w:t>.</w:t>
      </w:r>
      <w:r>
        <w:rPr>
          <w:rFonts w:hint="eastAsia"/>
          <w:szCs w:val="21"/>
          <w:shd w:val="clear" w:color="auto" w:fill="FFFFFF"/>
        </w:rPr>
        <w:t>贸易保护主义的弱化</w:t>
      </w:r>
    </w:p>
    <w:p>
      <w:pPr>
        <w:jc w:val="left"/>
        <w:textAlignment w:val="center"/>
        <w:rPr>
          <w:rFonts w:ascii="宋体" w:hAnsi="宋体"/>
          <w:szCs w:val="21"/>
        </w:rPr>
      </w:pPr>
    </w:p>
    <w:p>
      <w:pPr>
        <w:jc w:val="left"/>
        <w:textAlignment w:val="center"/>
        <w:rPr>
          <w:b/>
        </w:rPr>
      </w:pPr>
      <w:r>
        <w:rPr>
          <w:rFonts w:hint="eastAsia" w:ascii="宋体" w:hAnsi="宋体"/>
          <w:b/>
          <w:szCs w:val="21"/>
        </w:rPr>
        <w:t>二、填空题：(本大题共3小题，每小题2分，每空1分，共6分）</w:t>
      </w:r>
    </w:p>
    <w:p>
      <w:pPr>
        <w:rPr>
          <w:rFonts w:ascii="宋体" w:hAnsi="宋体"/>
        </w:rPr>
      </w:pPr>
      <w:r>
        <w:rPr>
          <w:rFonts w:hint="eastAsia" w:ascii="宋体" w:hAnsi="宋体"/>
        </w:rPr>
        <w:t>25.</w:t>
      </w:r>
      <w:r>
        <w:rPr>
          <w:rFonts w:hint="eastAsia" w:ascii="宋体" w:hAnsi="宋体"/>
          <w:u w:val="single"/>
        </w:rPr>
        <w:t xml:space="preserve">    ▲    </w:t>
      </w:r>
      <w:r>
        <w:rPr>
          <w:rFonts w:hint="eastAsia" w:ascii="宋体" w:hAnsi="宋体"/>
        </w:rPr>
        <w:t>发明活字印刷术，对人类文明的发展产生了重大的影响。科学家</w:t>
      </w:r>
      <w:r>
        <w:rPr>
          <w:rFonts w:hint="eastAsia" w:ascii="宋体" w:hAnsi="宋体"/>
          <w:u w:val="single"/>
        </w:rPr>
        <w:t xml:space="preserve">    ▲   的</w:t>
      </w:r>
      <w:r>
        <w:rPr>
          <w:rFonts w:hint="eastAsia" w:ascii="宋体" w:hAnsi="宋体"/>
        </w:rPr>
        <w:t>杂交水稻技术对解决世界性饥饿问题作出重要贡献。</w:t>
      </w:r>
    </w:p>
    <w:p>
      <w:pPr>
        <w:rPr>
          <w:rFonts w:ascii="宋体" w:hAnsi="宋体"/>
        </w:rPr>
      </w:pPr>
      <w:r>
        <w:rPr>
          <w:rFonts w:hint="eastAsia" w:ascii="宋体" w:hAnsi="宋体"/>
        </w:rPr>
        <w:t>26.《</w:t>
      </w:r>
      <w:r>
        <w:rPr>
          <w:rFonts w:hint="eastAsia" w:ascii="宋体" w:hAnsi="宋体"/>
          <w:u w:val="single"/>
        </w:rPr>
        <w:t xml:space="preserve">     ▲       </w:t>
      </w:r>
      <w:r>
        <w:rPr>
          <w:rFonts w:hint="eastAsia" w:ascii="宋体" w:hAnsi="宋体"/>
        </w:rPr>
        <w:t>》的签订，使中国回复到几个帝国主义国家共同支配的局面。</w:t>
      </w:r>
    </w:p>
    <w:p>
      <w:pPr>
        <w:rPr>
          <w:rFonts w:ascii="宋体" w:hAnsi="宋体"/>
        </w:rPr>
      </w:pPr>
      <w:r>
        <w:rPr>
          <w:rFonts w:hint="eastAsia" w:ascii="宋体" w:hAnsi="宋体"/>
          <w:u w:val="single"/>
        </w:rPr>
        <w:t xml:space="preserve">        </w:t>
      </w:r>
      <w:r>
        <w:rPr>
          <w:rFonts w:hint="eastAsia"/>
          <w:u w:val="single"/>
        </w:rPr>
        <w:t xml:space="preserve"> </w:t>
      </w:r>
      <w:r>
        <w:rPr>
          <w:rFonts w:hint="eastAsia" w:ascii="宋体" w:hAnsi="宋体"/>
          <w:u w:val="single"/>
        </w:rPr>
        <w:t>▲        揭</w:t>
      </w:r>
      <w:r>
        <w:rPr>
          <w:rFonts w:hint="eastAsia" w:ascii="宋体" w:hAnsi="宋体"/>
        </w:rPr>
        <w:t>开了世界反法斯西战争的序幕。</w:t>
      </w:r>
    </w:p>
    <w:p>
      <w:pPr>
        <w:rPr>
          <w:rFonts w:ascii="宋体" w:hAnsi="宋体"/>
          <w:u w:val="single"/>
        </w:rPr>
      </w:pPr>
      <w:r>
        <w:rPr>
          <w:rFonts w:hint="eastAsia" w:ascii="宋体" w:hAnsi="宋体"/>
        </w:rPr>
        <w:t>27.1871年，</w:t>
      </w:r>
      <w:r>
        <w:rPr>
          <w:rFonts w:hint="eastAsia" w:ascii="宋体" w:hAnsi="宋体"/>
          <w:u w:val="single"/>
        </w:rPr>
        <w:t xml:space="preserve">      ▲     的</w:t>
      </w:r>
      <w:r>
        <w:rPr>
          <w:rFonts w:hint="eastAsia" w:ascii="宋体" w:hAnsi="宋体"/>
        </w:rPr>
        <w:t>建立是无产阶级建立政权的一次伟大尝试。1992年，邓小平</w:t>
      </w:r>
      <w:r>
        <w:rPr>
          <w:rFonts w:hint="eastAsia" w:ascii="宋体" w:hAnsi="宋体"/>
          <w:u w:val="single"/>
        </w:rPr>
        <w:t xml:space="preserve">   </w:t>
      </w:r>
    </w:p>
    <w:p>
      <w:pPr>
        <w:rPr>
          <w:rFonts w:ascii="宋体" w:hAnsi="宋体"/>
        </w:rPr>
      </w:pPr>
      <w:r>
        <w:rPr>
          <w:rFonts w:hint="eastAsia" w:ascii="宋体" w:hAnsi="宋体"/>
          <w:u w:val="single"/>
        </w:rPr>
        <w:t xml:space="preserve">   </w:t>
      </w:r>
      <w:r>
        <w:rPr>
          <w:rFonts w:hint="eastAsia"/>
          <w:u w:val="single"/>
        </w:rPr>
        <w:t xml:space="preserve"> </w:t>
      </w:r>
      <w:r>
        <w:rPr>
          <w:rFonts w:hint="eastAsia" w:ascii="宋体" w:hAnsi="宋体"/>
          <w:u w:val="single"/>
        </w:rPr>
        <w:t>▲       进</w:t>
      </w:r>
      <w:r>
        <w:rPr>
          <w:rFonts w:hint="eastAsia" w:ascii="宋体" w:hAnsi="宋体"/>
        </w:rPr>
        <w:t>一步解放了思想，推动我国改革开放和社会主义现代化建设进入新阶段。</w:t>
      </w:r>
    </w:p>
    <w:p>
      <w:pPr>
        <w:rPr>
          <w:rFonts w:ascii="宋体" w:hAnsi="宋体" w:cs="宋体"/>
          <w:b/>
          <w:bCs/>
          <w:szCs w:val="21"/>
        </w:rPr>
      </w:pPr>
    </w:p>
    <w:p>
      <w:pPr>
        <w:rPr>
          <w:rFonts w:ascii="宋体" w:hAnsi="宋体" w:cs="宋体"/>
          <w:b/>
          <w:bCs/>
          <w:szCs w:val="21"/>
        </w:rPr>
      </w:pPr>
      <w:r>
        <w:rPr>
          <w:rFonts w:hint="eastAsia" w:ascii="宋体" w:hAnsi="宋体" w:cs="宋体"/>
          <w:b/>
          <w:bCs/>
          <w:szCs w:val="21"/>
        </w:rPr>
        <w:t>三、材料解析与探究题：共3题，其中第28题6分，第29题7分，第30题7分，共20分。</w:t>
      </w:r>
    </w:p>
    <w:p>
      <w:r>
        <w:rPr>
          <w:rFonts w:hint="eastAsia" w:ascii="宋体" w:hAnsi="宋体"/>
        </w:rPr>
        <w:t>28.</w:t>
      </w:r>
      <w:r>
        <w:t xml:space="preserve"> 中华民族是世界上古老而伟大的民族，创造了绵延五千多年而不断裂的文明发展史。阅读材料，探究问题</w:t>
      </w:r>
      <w:r>
        <w:rPr>
          <w:rFonts w:hint="eastAsia"/>
        </w:rPr>
        <w:t>：（6分）</w:t>
      </w:r>
    </w:p>
    <w:p>
      <w:pPr>
        <w:jc w:val="left"/>
        <w:textAlignment w:val="center"/>
        <w:rPr>
          <w:rFonts w:ascii="楷体" w:hAnsi="楷体" w:eastAsia="楷体" w:cs="楷体"/>
          <w:b/>
        </w:rPr>
      </w:pPr>
      <w:r>
        <w:rPr>
          <w:rFonts w:ascii="楷体" w:hAnsi="楷体" w:eastAsia="楷体" w:cs="楷体"/>
          <w:b/>
        </w:rPr>
        <w:t xml:space="preserve">【传承创新的治国方略】 </w:t>
      </w:r>
    </w:p>
    <w:p>
      <w:pPr>
        <w:pStyle w:val="18"/>
        <w:spacing w:line="240" w:lineRule="auto"/>
        <w:rPr>
          <w:rFonts w:ascii="楷体" w:hAnsi="楷体" w:eastAsia="楷体"/>
          <w:b/>
        </w:rPr>
      </w:pPr>
      <w:r>
        <w:rPr>
          <w:rFonts w:hint="eastAsia" w:ascii="楷体" w:hAnsi="楷体" w:eastAsia="楷体"/>
          <w:b/>
        </w:rPr>
        <w:t xml:space="preserve">材料一  </w:t>
      </w:r>
      <w:r>
        <w:rPr>
          <w:rFonts w:hint="eastAsia" w:ascii="楷体" w:hAnsi="楷体" w:eastAsia="楷体"/>
        </w:rPr>
        <w:t>中国历史自有其与其他国家民族不同之特殊性，而最显见者却在政治上……能创建优良的政治制度来完成其大一统之局面，且能维持此大一统之局面历数千年之久而不败。这是中国历史之结晶品，是中国历史上之无上成绩。</w:t>
      </w:r>
    </w:p>
    <w:p>
      <w:pPr>
        <w:pStyle w:val="19"/>
        <w:spacing w:line="240" w:lineRule="auto"/>
        <w:ind w:right="210"/>
        <w:rPr>
          <w:rFonts w:ascii="楷体" w:hAnsi="楷体" w:eastAsia="楷体"/>
        </w:rPr>
      </w:pPr>
      <w:r>
        <w:rPr>
          <w:rFonts w:hint="eastAsia" w:ascii="楷体" w:hAnsi="楷体" w:eastAsia="楷体"/>
        </w:rPr>
        <w:t>——钱穆《如何研究中国政治史》</w:t>
      </w:r>
    </w:p>
    <w:p>
      <w:pPr>
        <w:pStyle w:val="18"/>
        <w:spacing w:line="240" w:lineRule="auto"/>
        <w:rPr>
          <w:rFonts w:ascii="楷体" w:hAnsi="楷体" w:eastAsia="楷体" w:cs="楷体"/>
        </w:rPr>
      </w:pPr>
      <w:r>
        <w:rPr>
          <w:rFonts w:hint="eastAsia" w:ascii="楷体" w:hAnsi="楷体" w:eastAsia="楷体"/>
          <w:b/>
        </w:rPr>
        <w:t>材料二</w:t>
      </w:r>
      <w:r>
        <w:rPr>
          <w:rFonts w:hint="eastAsia" w:ascii="楷体" w:hAnsi="楷体" w:eastAsia="楷体"/>
        </w:rPr>
        <w:t xml:space="preserve">   开创于隋朝</w:t>
      </w:r>
      <w:r>
        <w:rPr>
          <w:rFonts w:ascii="楷体" w:hAnsi="楷体" w:eastAsia="楷体" w:cs="楷体"/>
        </w:rPr>
        <w:t>的科举制度</w:t>
      </w:r>
      <w:r>
        <w:rPr>
          <w:rFonts w:hint="eastAsia" w:ascii="楷体" w:hAnsi="楷体" w:eastAsia="楷体" w:cs="楷体"/>
        </w:rPr>
        <w:t>在</w:t>
      </w:r>
      <w:r>
        <w:rPr>
          <w:rFonts w:ascii="楷体" w:hAnsi="楷体" w:eastAsia="楷体" w:cs="楷体"/>
        </w:rPr>
        <w:t>中国延续一千三百多年</w:t>
      </w:r>
      <w:r>
        <w:rPr>
          <w:rFonts w:hint="eastAsia" w:ascii="楷体" w:hAnsi="楷体" w:eastAsia="楷体" w:cs="楷体"/>
        </w:rPr>
        <w:t>，</w:t>
      </w:r>
      <w:r>
        <w:rPr>
          <w:rFonts w:ascii="楷体" w:hAnsi="楷体" w:eastAsia="楷体" w:cs="楷体"/>
        </w:rPr>
        <w:t>对亚洲乃至欧美一些国家得文官制度</w:t>
      </w:r>
      <w:r>
        <w:rPr>
          <w:rFonts w:hint="eastAsia" w:ascii="楷体" w:hAnsi="楷体" w:eastAsia="楷体" w:cs="楷体"/>
        </w:rPr>
        <w:t>也</w:t>
      </w:r>
      <w:r>
        <w:rPr>
          <w:rFonts w:ascii="楷体" w:hAnsi="楷体" w:eastAsia="楷体" w:cs="楷体"/>
        </w:rPr>
        <w:t xml:space="preserve">产生了重要影响，堪称“中国第五大发明” </w:t>
      </w:r>
    </w:p>
    <w:p>
      <w:pPr>
        <w:jc w:val="center"/>
        <w:rPr>
          <w:rFonts w:ascii="楷体_GB2312" w:eastAsia="楷体_GB2312"/>
        </w:rPr>
      </w:pPr>
      <w:r>
        <w:rPr>
          <w:rFonts w:hint="eastAsia" w:ascii="楷体_GB2312" w:eastAsia="楷体_GB2312"/>
        </w:rPr>
        <w:t>汉代察举制与唐代科举制之比较</w:t>
      </w:r>
    </w:p>
    <w:tbl>
      <w:tblPr>
        <w:tblStyle w:val="9"/>
        <w:tblW w:w="841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3460"/>
        <w:gridCol w:w="42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9" w:type="dxa"/>
            <w:shd w:val="clear" w:color="auto" w:fill="auto"/>
          </w:tcPr>
          <w:p>
            <w:pPr>
              <w:rPr>
                <w:rFonts w:ascii="楷体_GB2312" w:eastAsia="楷体_GB2312"/>
              </w:rPr>
            </w:pPr>
          </w:p>
        </w:tc>
        <w:tc>
          <w:tcPr>
            <w:tcW w:w="3460" w:type="dxa"/>
            <w:shd w:val="clear" w:color="auto" w:fill="auto"/>
          </w:tcPr>
          <w:p>
            <w:pPr>
              <w:jc w:val="center"/>
              <w:rPr>
                <w:rFonts w:ascii="楷体_GB2312" w:eastAsia="楷体_GB2312"/>
              </w:rPr>
            </w:pPr>
            <w:r>
              <w:rPr>
                <w:rFonts w:hint="eastAsia" w:ascii="楷体_GB2312" w:eastAsia="楷体_GB2312"/>
              </w:rPr>
              <w:t>察举制</w:t>
            </w:r>
          </w:p>
        </w:tc>
        <w:tc>
          <w:tcPr>
            <w:tcW w:w="4245" w:type="dxa"/>
            <w:shd w:val="clear" w:color="auto" w:fill="auto"/>
          </w:tcPr>
          <w:p>
            <w:pPr>
              <w:jc w:val="center"/>
              <w:rPr>
                <w:rFonts w:ascii="楷体_GB2312" w:eastAsia="楷体_GB2312"/>
              </w:rPr>
            </w:pPr>
            <w:r>
              <w:rPr>
                <w:rFonts w:hint="eastAsia" w:ascii="楷体_GB2312" w:eastAsia="楷体_GB2312"/>
              </w:rPr>
              <w:t>科举制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trPr>
        <w:tc>
          <w:tcPr>
            <w:tcW w:w="709" w:type="dxa"/>
            <w:shd w:val="clear" w:color="auto" w:fill="auto"/>
            <w:vAlign w:val="center"/>
          </w:tcPr>
          <w:p>
            <w:pPr>
              <w:jc w:val="center"/>
              <w:rPr>
                <w:rFonts w:ascii="楷体_GB2312" w:eastAsia="楷体_GB2312"/>
              </w:rPr>
            </w:pPr>
            <w:r>
              <w:rPr>
                <w:rFonts w:hint="eastAsia" w:ascii="楷体_GB2312" w:eastAsia="楷体_GB2312"/>
              </w:rPr>
              <w:t>内容</w:t>
            </w:r>
          </w:p>
        </w:tc>
        <w:tc>
          <w:tcPr>
            <w:tcW w:w="3460" w:type="dxa"/>
            <w:shd w:val="clear" w:color="auto" w:fill="auto"/>
          </w:tcPr>
          <w:p>
            <w:pPr>
              <w:rPr>
                <w:rFonts w:ascii="楷体_GB2312" w:eastAsia="楷体_GB2312"/>
              </w:rPr>
            </w:pPr>
            <w:r>
              <w:rPr>
                <w:rFonts w:hint="eastAsia" w:ascii="楷体" w:hAnsi="楷体" w:eastAsia="楷体" w:cs="楷体"/>
                <w:szCs w:val="21"/>
              </w:rPr>
              <w:t>地方长官选拔，送到中央，后汉中叶有考试形式；以地方均衡为原则；重德行（孝），重事功（廉）。</w:t>
            </w:r>
          </w:p>
        </w:tc>
        <w:tc>
          <w:tcPr>
            <w:tcW w:w="4245" w:type="dxa"/>
            <w:shd w:val="clear" w:color="auto" w:fill="auto"/>
          </w:tcPr>
          <w:p>
            <w:pPr>
              <w:rPr>
                <w:rFonts w:ascii="楷体_GB2312" w:eastAsia="楷体_GB2312"/>
              </w:rPr>
            </w:pPr>
            <w:r>
              <w:rPr>
                <w:rFonts w:hint="eastAsia" w:ascii="楷体_GB2312" w:eastAsia="楷体_GB2312"/>
              </w:rPr>
              <w:t>个人自由向地方政府报名，送中央考试录取；全凭个人才学自由竞争；重才学，尤重诗文。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9" w:type="dxa"/>
            <w:shd w:val="clear" w:color="auto" w:fill="auto"/>
            <w:vAlign w:val="center"/>
          </w:tcPr>
          <w:p>
            <w:pPr>
              <w:jc w:val="center"/>
              <w:rPr>
                <w:rFonts w:ascii="楷体_GB2312" w:eastAsia="楷体_GB2312"/>
              </w:rPr>
            </w:pPr>
            <w:r>
              <w:rPr>
                <w:rFonts w:hint="eastAsia" w:ascii="楷体_GB2312" w:eastAsia="楷体_GB2312"/>
              </w:rPr>
              <w:t>影响</w:t>
            </w:r>
          </w:p>
        </w:tc>
        <w:tc>
          <w:tcPr>
            <w:tcW w:w="3460" w:type="dxa"/>
            <w:shd w:val="clear" w:color="auto" w:fill="auto"/>
          </w:tcPr>
          <w:p>
            <w:pPr>
              <w:rPr>
                <w:rFonts w:ascii="楷体_GB2312" w:eastAsia="楷体_GB2312"/>
              </w:rPr>
            </w:pPr>
            <w:r>
              <w:rPr>
                <w:rFonts w:hint="eastAsia" w:ascii="楷体_GB2312" w:eastAsia="楷体_GB2312"/>
              </w:rPr>
              <w:t>人才分布四方，地方政治优良；官与吏之仕途不分，行政经验丰富；经学（自有家法）法学能世家，终形成门阀社会。</w:t>
            </w:r>
          </w:p>
        </w:tc>
        <w:tc>
          <w:tcPr>
            <w:tcW w:w="4245" w:type="dxa"/>
            <w:shd w:val="clear" w:color="auto" w:fill="auto"/>
          </w:tcPr>
          <w:p>
            <w:r>
              <w:rPr>
                <w:rFonts w:hint="eastAsia" w:ascii="楷体_GB2312" w:eastAsia="楷体_GB2312"/>
              </w:rPr>
              <w:t>人才群趋中央，增加对中央之向心力；加重官与吏分为两途之趋势，形成吏员政治；文学靠天才性灵，不能世家，不致形成固定阶级。</w:t>
            </w:r>
          </w:p>
        </w:tc>
      </w:tr>
    </w:tbl>
    <w:p>
      <w:pPr>
        <w:jc w:val="right"/>
        <w:rPr>
          <w:rFonts w:ascii="楷体_GB2312" w:eastAsia="楷体_GB2312"/>
        </w:rPr>
      </w:pPr>
      <w:r>
        <w:t>——</w:t>
      </w:r>
      <w:r>
        <w:rPr>
          <w:rFonts w:hint="eastAsia" w:ascii="楷体_GB2312" w:eastAsia="楷体_GB2312"/>
        </w:rPr>
        <w:t>摘编自严耕望《中国政治制度史纲》</w:t>
      </w:r>
    </w:p>
    <w:p>
      <w:pPr>
        <w:pStyle w:val="20"/>
        <w:spacing w:line="240" w:lineRule="auto"/>
        <w:rPr>
          <w:rFonts w:ascii="宋体" w:hAnsi="宋体"/>
          <w:b/>
          <w:szCs w:val="21"/>
        </w:rPr>
      </w:pPr>
      <w:r>
        <w:rPr>
          <w:rFonts w:hint="eastAsia" w:ascii="宋体" w:hAnsi="宋体"/>
          <w:b/>
          <w:szCs w:val="21"/>
        </w:rPr>
        <w:t>【一脉相承的民本思想】</w:t>
      </w:r>
    </w:p>
    <w:p>
      <w:pPr>
        <w:ind w:left="210" w:hanging="210" w:hangingChars="100"/>
        <w:jc w:val="left"/>
        <w:textAlignment w:val="center"/>
        <w:rPr>
          <w:rFonts w:ascii="楷体" w:hAnsi="楷体" w:eastAsia="楷体" w:cs="楷体"/>
          <w:szCs w:val="21"/>
        </w:rPr>
      </w:pPr>
      <w:r>
        <w:rPr>
          <w:rFonts w:ascii="楷体" w:hAnsi="楷体" w:eastAsia="楷体" w:cs="楷体"/>
          <w:szCs w:val="21"/>
        </w:rPr>
        <w:t>材料</w:t>
      </w:r>
      <w:r>
        <w:rPr>
          <w:rFonts w:hint="eastAsia" w:ascii="楷体" w:hAnsi="楷体" w:eastAsia="楷体" w:cs="楷体"/>
          <w:szCs w:val="21"/>
        </w:rPr>
        <w:t>三</w:t>
      </w:r>
      <w:r>
        <w:rPr>
          <w:rFonts w:ascii="楷体" w:hAnsi="楷体" w:eastAsia="楷体" w:cs="楷体"/>
          <w:szCs w:val="21"/>
        </w:rPr>
        <w:t>：中国古代“民本思想”代表人物和观点（见如下表）。</w:t>
      </w:r>
    </w:p>
    <w:p>
      <w:pPr>
        <w:ind w:left="210" w:hanging="210" w:hangingChars="100"/>
        <w:jc w:val="left"/>
        <w:textAlignment w:val="center"/>
        <w:rPr>
          <w:rFonts w:ascii="楷体" w:hAnsi="楷体" w:eastAsia="楷体" w:cs="楷体"/>
          <w:szCs w:val="21"/>
        </w:rPr>
      </w:pPr>
      <w:r>
        <w:rPr>
          <w:rFonts w:hint="eastAsia" w:ascii="楷体" w:hAnsi="楷体" w:eastAsia="楷体" w:cs="楷体"/>
          <w:szCs w:val="21"/>
        </w:rPr>
        <w:drawing>
          <wp:inline distT="0" distB="0" distL="0" distR="0">
            <wp:extent cx="5200650" cy="1135380"/>
            <wp:effectExtent l="19050" t="0" r="0" b="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noChangeArrowheads="1"/>
                    </pic:cNvPicPr>
                  </pic:nvPicPr>
                  <pic:blipFill>
                    <a:blip r:embed="rId15" cstate="print"/>
                    <a:stretch>
                      <a:fillRect/>
                    </a:stretch>
                  </pic:blipFill>
                  <pic:spPr>
                    <a:xfrm>
                      <a:off x="0" y="0"/>
                      <a:ext cx="5200650" cy="1135599"/>
                    </a:xfrm>
                    <a:prstGeom prst="rect">
                      <a:avLst/>
                    </a:prstGeom>
                    <a:noFill/>
                    <a:ln w="9525">
                      <a:noFill/>
                      <a:miter lim="800000"/>
                      <a:headEnd/>
                      <a:tailEnd/>
                    </a:ln>
                  </pic:spPr>
                </pic:pic>
              </a:graphicData>
            </a:graphic>
          </wp:inline>
        </w:drawing>
      </w:r>
    </w:p>
    <w:p>
      <w:pPr>
        <w:jc w:val="left"/>
        <w:textAlignment w:val="center"/>
        <w:rPr>
          <w:rFonts w:ascii="楷体" w:hAnsi="楷体" w:eastAsia="楷体" w:cs="楷体"/>
          <w:b/>
        </w:rPr>
      </w:pPr>
      <w:r>
        <w:rPr>
          <w:rFonts w:ascii="楷体" w:hAnsi="楷体" w:eastAsia="楷体" w:cs="楷体"/>
          <w:b/>
        </w:rPr>
        <w:t>【赓续血脉的民族交融】</w:t>
      </w:r>
    </w:p>
    <w:p>
      <w:pPr>
        <w:ind w:firstLine="420"/>
        <w:jc w:val="left"/>
        <w:textAlignment w:val="center"/>
        <w:rPr>
          <w:rFonts w:ascii="楷体" w:hAnsi="楷体" w:eastAsia="楷体" w:cs="楷体"/>
        </w:rPr>
      </w:pPr>
      <w:r>
        <w:rPr>
          <w:rFonts w:hint="eastAsia" w:ascii="楷体" w:hAnsi="楷体" w:eastAsia="楷体" w:cs="黑体"/>
          <w:b/>
          <w:szCs w:val="21"/>
        </w:rPr>
        <w:t xml:space="preserve">材料四 </w:t>
      </w:r>
      <w:r>
        <w:rPr>
          <w:rFonts w:hint="eastAsia" w:ascii="楷体" w:hAnsi="楷体" w:eastAsia="楷体" w:cs="黑体"/>
          <w:color w:val="0000FF"/>
          <w:szCs w:val="21"/>
        </w:rPr>
        <w:t xml:space="preserve"> </w:t>
      </w:r>
      <w:r>
        <w:rPr>
          <w:rFonts w:hint="eastAsia" w:ascii="楷体" w:hAnsi="楷体" w:eastAsia="楷体" w:cs="楷体"/>
        </w:rPr>
        <w:t xml:space="preserve"> </w:t>
      </w:r>
      <w:r>
        <w:rPr>
          <w:rFonts w:ascii="楷体" w:hAnsi="楷体" w:eastAsia="楷体" w:cs="楷体"/>
        </w:rPr>
        <w:t xml:space="preserve">中国自古就是一个多民族的国家，而且早在二千多年前，就是一个统一的多民族的国家。中国的疆域、历史与文化，都是中国这56个民族及其祖先在几千年的发展过程中共同开发、创造出来的。几千年来，中华各民族日益密切的交往、团聚和统一的过程，也是民族大融合的过程。各民族经过不断的迁徙、杂居、通婚和各种形式的交流，在文化上互相学习，在血统上互相混合，你中有我，我中有你，致使各民族、地域间的界限日渐淡漠，而中华民族共同体的文化和心理特征则逐渐产生。 </w:t>
      </w:r>
    </w:p>
    <w:p>
      <w:pPr>
        <w:ind w:firstLine="4410" w:firstLineChars="2100"/>
        <w:jc w:val="left"/>
        <w:textAlignment w:val="center"/>
        <w:rPr>
          <w:rFonts w:ascii="宋体" w:hAnsi="宋体"/>
          <w:szCs w:val="21"/>
        </w:rPr>
      </w:pPr>
      <w:r>
        <w:rPr>
          <w:rFonts w:ascii="楷体" w:hAnsi="楷体" w:eastAsia="楷体" w:cs="楷体"/>
        </w:rPr>
        <w:t>——张岂之主编《中国历史十五讲》</w:t>
      </w:r>
    </w:p>
    <w:p>
      <w:pPr>
        <w:jc w:val="left"/>
        <w:textAlignment w:val="center"/>
        <w:rPr>
          <w:rFonts w:ascii="宋体" w:hAnsi="宋体"/>
          <w:szCs w:val="21"/>
        </w:rPr>
      </w:pPr>
      <w:r>
        <w:rPr>
          <w:rFonts w:hint="eastAsia" w:ascii="宋体" w:hAnsi="宋体"/>
          <w:szCs w:val="21"/>
        </w:rPr>
        <w:t>（1）材料一中所说的“优良的政治制度”指的是什么制度？明清时期为强化这一政治制度有何新举措？（2分）</w:t>
      </w:r>
    </w:p>
    <w:p>
      <w:pPr>
        <w:jc w:val="left"/>
        <w:textAlignment w:val="center"/>
        <w:rPr>
          <w:rFonts w:ascii="宋体" w:hAnsi="宋体"/>
          <w:szCs w:val="21"/>
        </w:rPr>
      </w:pPr>
      <w:r>
        <w:rPr>
          <w:rFonts w:ascii="宋体" w:hAnsi="宋体"/>
          <w:szCs w:val="21"/>
        </w:rPr>
        <w:t>（</w:t>
      </w:r>
      <w:r>
        <w:rPr>
          <w:rFonts w:hint="eastAsia" w:ascii="宋体" w:hAnsi="宋体"/>
          <w:szCs w:val="21"/>
        </w:rPr>
        <w:t>2</w:t>
      </w:r>
      <w:r>
        <w:rPr>
          <w:rFonts w:ascii="宋体" w:hAnsi="宋体"/>
          <w:szCs w:val="21"/>
        </w:rPr>
        <w:t>）根据材料</w:t>
      </w:r>
      <w:r>
        <w:rPr>
          <w:rFonts w:hint="eastAsia" w:ascii="宋体" w:hAnsi="宋体"/>
          <w:szCs w:val="21"/>
        </w:rPr>
        <w:t>二</w:t>
      </w:r>
      <w:r>
        <w:rPr>
          <w:rFonts w:ascii="宋体" w:hAnsi="宋体"/>
          <w:szCs w:val="21"/>
        </w:rPr>
        <w:t>结合所学知识，分析科举制延续一千三百多年的原因。</w:t>
      </w:r>
      <w:r>
        <w:rPr>
          <w:rFonts w:hint="eastAsia" w:ascii="宋体" w:hAnsi="宋体"/>
          <w:szCs w:val="21"/>
        </w:rPr>
        <w:t>（至少写出两点1</w:t>
      </w:r>
      <w:r>
        <w:rPr>
          <w:rFonts w:ascii="宋体" w:hAnsi="宋体"/>
          <w:szCs w:val="21"/>
        </w:rPr>
        <w:t>分）</w:t>
      </w:r>
    </w:p>
    <w:p>
      <w:pPr>
        <w:rPr>
          <w:rFonts w:ascii="宋体" w:hAnsi="宋体" w:cs="黑体"/>
          <w:szCs w:val="21"/>
        </w:rPr>
      </w:pPr>
      <w:r>
        <w:rPr>
          <w:rFonts w:hint="eastAsia" w:ascii="宋体" w:hAnsi="宋体" w:cs="黑体"/>
          <w:szCs w:val="21"/>
        </w:rPr>
        <w:t>（3）</w:t>
      </w:r>
      <w:r>
        <w:rPr>
          <w:rFonts w:ascii="宋体" w:hAnsi="宋体"/>
          <w:szCs w:val="21"/>
        </w:rPr>
        <w:t>根据材料</w:t>
      </w:r>
      <w:r>
        <w:rPr>
          <w:rFonts w:hint="eastAsia" w:ascii="宋体" w:hAnsi="宋体"/>
          <w:szCs w:val="21"/>
        </w:rPr>
        <w:t>三</w:t>
      </w:r>
      <w:r>
        <w:rPr>
          <w:rFonts w:ascii="宋体" w:hAnsi="宋体"/>
          <w:szCs w:val="21"/>
        </w:rPr>
        <w:t>并结合所学知识，提炼中国古代民本思想的内涵。</w:t>
      </w:r>
      <w:r>
        <w:rPr>
          <w:rFonts w:hint="eastAsia" w:ascii="宋体" w:hAnsi="宋体"/>
          <w:szCs w:val="21"/>
        </w:rPr>
        <w:t>（1分）</w:t>
      </w:r>
    </w:p>
    <w:p>
      <w:pPr>
        <w:rPr>
          <w:rFonts w:ascii="宋体" w:hAnsi="宋体" w:cstheme="minorBidi"/>
          <w:szCs w:val="21"/>
        </w:rPr>
      </w:pPr>
      <w:r>
        <w:rPr>
          <w:rFonts w:hint="eastAsia" w:ascii="宋体" w:hAnsi="宋体"/>
          <w:szCs w:val="21"/>
        </w:rPr>
        <w:t>（4）</w:t>
      </w:r>
      <w:r>
        <w:rPr>
          <w:rFonts w:hint="eastAsia" w:ascii="宋体" w:hAnsi="宋体" w:cs="黑体"/>
          <w:szCs w:val="21"/>
        </w:rPr>
        <w:t>概括材料四的观点。</w:t>
      </w:r>
      <w:r>
        <w:rPr>
          <w:rFonts w:hint="eastAsia"/>
        </w:rPr>
        <w:t>并用古代史的相关</w:t>
      </w:r>
      <w:r>
        <w:t>史实</w:t>
      </w:r>
      <w:r>
        <w:rPr>
          <w:rFonts w:hint="eastAsia"/>
        </w:rPr>
        <w:t>论证观点。（要求：观点明确，史论结合，逻辑严密，表达通畅。）（2分）</w:t>
      </w:r>
    </w:p>
    <w:p>
      <w:pPr>
        <w:ind w:left="315" w:hanging="315" w:hangingChars="150"/>
        <w:jc w:val="left"/>
        <w:textAlignment w:val="center"/>
        <w:rPr>
          <w:rFonts w:ascii="宋体" w:hAnsi="宋体"/>
        </w:rPr>
      </w:pPr>
    </w:p>
    <w:p>
      <w:pPr>
        <w:ind w:left="315" w:hanging="315" w:hangingChars="150"/>
        <w:jc w:val="left"/>
        <w:textAlignment w:val="center"/>
      </w:pPr>
      <w:r>
        <w:rPr>
          <w:rFonts w:hint="eastAsia" w:ascii="宋体" w:hAnsi="宋体"/>
        </w:rPr>
        <w:t>29.</w:t>
      </w:r>
      <w:r>
        <w:t>在近代中国的历史进程中，面对西方列强的入侵，无数仁人志士上下求索，探寻中华崛</w:t>
      </w:r>
    </w:p>
    <w:p>
      <w:pPr>
        <w:ind w:left="315" w:hanging="315" w:hangingChars="150"/>
        <w:jc w:val="left"/>
        <w:textAlignment w:val="center"/>
      </w:pPr>
      <w:r>
        <w:t>起之路。阅读材料，回答问题</w:t>
      </w:r>
      <w:r>
        <w:rPr>
          <w:rFonts w:hint="eastAsia"/>
        </w:rPr>
        <w:t>：（7分）</w:t>
      </w:r>
    </w:p>
    <w:p>
      <w:pPr>
        <w:jc w:val="left"/>
        <w:textAlignment w:val="center"/>
        <w:rPr>
          <w:rFonts w:ascii="楷体" w:hAnsi="楷体" w:eastAsia="楷体" w:cs="楷体"/>
        </w:rPr>
      </w:pPr>
      <w:r>
        <w:rPr>
          <w:rFonts w:ascii="楷体" w:hAnsi="楷体" w:eastAsia="楷体" w:cs="楷体"/>
          <w:b/>
        </w:rPr>
        <w:t>材料一</w:t>
      </w:r>
      <w:r>
        <w:rPr>
          <w:rFonts w:hint="eastAsia" w:ascii="楷体" w:hAnsi="楷体" w:eastAsia="楷体" w:cs="楷体"/>
          <w:b/>
        </w:rPr>
        <w:t xml:space="preserve"> </w:t>
      </w:r>
      <w:r>
        <w:rPr>
          <w:rFonts w:hint="eastAsia" w:ascii="楷体" w:hAnsi="楷体" w:eastAsia="楷体" w:cs="楷体"/>
        </w:rPr>
        <w:t xml:space="preserve"> </w:t>
      </w:r>
      <w:r>
        <w:rPr>
          <w:rFonts w:ascii="楷体" w:hAnsi="楷体" w:eastAsia="楷体" w:cs="楷体"/>
        </w:rPr>
        <w:t xml:space="preserve">中国近代以来的思想解放和理论探索是在特殊的历史背景下发生和演变的。甲午战争以来，西方列强对中国的侵略进一步加深……。在这种历史背景下，仁人志士从救亡图存、民族独立、民族复兴的目的出发，在制度与文化、革命和建设的道略上开辟了向国外学习的现代化之路。这就决定了启蒙与救亡互为表里，……。正如陈旭麓先生所言，它，既不是一江长流，也不止一个洪峰，而是以一个接一个思潮的涨落相继出现的，……，在思想的汇合中扬弃，逐渐踏上了蜕变与新生的历程．…… </w:t>
      </w:r>
    </w:p>
    <w:p>
      <w:pPr>
        <w:ind w:firstLine="420"/>
        <w:jc w:val="right"/>
        <w:textAlignment w:val="center"/>
        <w:rPr>
          <w:rFonts w:ascii="楷体" w:hAnsi="楷体" w:eastAsia="楷体"/>
        </w:rPr>
      </w:pPr>
      <w:r>
        <w:rPr>
          <w:rFonts w:ascii="楷体" w:hAnsi="楷体" w:eastAsia="楷体" w:cs="楷体"/>
        </w:rPr>
        <w:t>—</w:t>
      </w:r>
      <w:r>
        <w:rPr>
          <w:rFonts w:ascii="楷体" w:hAnsi="楷体" w:eastAsia="楷体"/>
        </w:rPr>
        <w:t>—摘编自杨全顺《中国近代启蒙思想演进的逻辑与特点》</w:t>
      </w:r>
    </w:p>
    <w:p>
      <w:pPr>
        <w:jc w:val="left"/>
        <w:textAlignment w:val="center"/>
        <w:rPr>
          <w:rFonts w:ascii="楷体" w:hAnsi="楷体" w:eastAsia="楷体" w:cs="'Times New Roman'"/>
        </w:rPr>
      </w:pPr>
      <w:r>
        <w:rPr>
          <w:rFonts w:ascii="楷体" w:hAnsi="楷体" w:eastAsia="楷体" w:cs="楷体"/>
          <w:b/>
        </w:rPr>
        <w:t>材料</w:t>
      </w:r>
      <w:r>
        <w:rPr>
          <w:rFonts w:hint="eastAsia" w:ascii="楷体" w:hAnsi="楷体" w:eastAsia="楷体" w:cs="楷体"/>
          <w:b/>
        </w:rPr>
        <w:t>二</w:t>
      </w:r>
      <w:r>
        <w:rPr>
          <w:rFonts w:ascii="'Times New Roman'" w:hAnsi="'Times New Roman'" w:eastAsia="'Times New Roman'" w:cs="'Times New Roman'"/>
          <w:b/>
        </w:rPr>
        <w:t> </w:t>
      </w:r>
      <w:r>
        <w:rPr>
          <w:rFonts w:hint="eastAsia" w:ascii="'Times New Roman'" w:hAnsi="'Times New Roman'" w:cs="'Times New Roman'" w:eastAsiaTheme="minorEastAsia"/>
        </w:rPr>
        <w:t xml:space="preserve"> </w:t>
      </w:r>
      <w:r>
        <w:rPr>
          <w:rFonts w:ascii="'Times New Roman'" w:hAnsi="'Times New Roman'" w:eastAsia="'Times New Roman'" w:cs="'Times New Roman'"/>
        </w:rPr>
        <w:t> </w:t>
      </w:r>
      <w:r>
        <w:rPr>
          <w:rFonts w:ascii="楷体" w:hAnsi="楷体" w:eastAsia="楷体" w:cs="楷体"/>
        </w:rPr>
        <w:t>辛亥革命作为中国政治化的一种主要手段，以理性行为来改变社会环境自然环境，在营造和谐环境的基础上，中国现代化得以更好发展。辛亥革命已经开启了法制国家发展进程.它的发生预示着，中国政治向现代化发展的首次尝试，其意义不可小觑。</w:t>
      </w:r>
    </w:p>
    <w:p>
      <w:pPr>
        <w:jc w:val="right"/>
        <w:textAlignment w:val="center"/>
        <w:rPr>
          <w:rFonts w:ascii="楷体" w:hAnsi="楷体" w:eastAsia="楷体"/>
        </w:rPr>
      </w:pPr>
      <w:r>
        <w:rPr>
          <w:rFonts w:ascii="楷体" w:hAnsi="楷体" w:eastAsia="楷体"/>
        </w:rPr>
        <w:t>——刘明《辛亥革命——中国现代化的拓荒运动》</w:t>
      </w:r>
    </w:p>
    <w:p>
      <w:pPr>
        <w:jc w:val="left"/>
        <w:textAlignment w:val="center"/>
        <w:rPr>
          <w:rFonts w:ascii="楷体" w:hAnsi="楷体" w:eastAsia="楷体" w:cs="'Times New Roman'"/>
        </w:rPr>
      </w:pPr>
      <w:r>
        <w:rPr>
          <w:rFonts w:ascii="楷体" w:hAnsi="楷体" w:eastAsia="楷体" w:cs="楷体"/>
          <w:b/>
        </w:rPr>
        <w:t>材料</w:t>
      </w:r>
      <w:r>
        <w:rPr>
          <w:rFonts w:hint="eastAsia" w:ascii="楷体" w:hAnsi="楷体" w:eastAsia="楷体" w:cs="楷体"/>
          <w:b/>
        </w:rPr>
        <w:t>三</w:t>
      </w:r>
      <w:r>
        <w:rPr>
          <w:rFonts w:ascii="'Times New Roman'" w:hAnsi="'Times New Roman'" w:eastAsia="楷体" w:cs="'Times New Roman'"/>
          <w:b/>
        </w:rPr>
        <w:t> </w:t>
      </w:r>
      <w:r>
        <w:rPr>
          <w:rFonts w:ascii="'Times New Roman'" w:hAnsi="'Times New Roman'" w:eastAsia="楷体" w:cs="'Times New Roman'"/>
        </w:rPr>
        <w:t>  </w:t>
      </w:r>
      <w:r>
        <w:rPr>
          <w:rFonts w:hint="eastAsia" w:ascii="楷体" w:hAnsi="楷体" w:eastAsia="楷体" w:cs="'Times New Roman'"/>
        </w:rPr>
        <w:t xml:space="preserve"> </w:t>
      </w:r>
      <w:r>
        <w:rPr>
          <w:rFonts w:ascii="楷体" w:hAnsi="楷体" w:eastAsia="楷体" w:cs="楷体"/>
        </w:rPr>
        <w:t>这以前，中国人民也发生过多次反对帝国主义和封建军阀的政治行动。可是它们或者是单纯的军事行动，或者是只有较少人参加的爱国活动。五四运动就大不相同了。它所牵动的社会面如此之广，表现出不达目的誓不罢休的顽强意志，使反动势力张皇失措。在严重民族危机的强烈刺激下，许多人忧愤填膺，他们聚在一起便畅谈国家面对的危局。一旦经历过五四这次大风暴的洗礼，在他们眼前便打开一个新天地，带来从来没有的思想大解放，完全改变了他们的生活道路。</w:t>
      </w:r>
    </w:p>
    <w:p>
      <w:pPr>
        <w:ind w:right="420" w:firstLine="420"/>
        <w:jc w:val="right"/>
        <w:textAlignment w:val="center"/>
        <w:rPr>
          <w:rFonts w:ascii="楷体" w:hAnsi="楷体" w:eastAsia="楷体" w:cs="楷体"/>
        </w:rPr>
      </w:pPr>
      <w:r>
        <w:rPr>
          <w:rFonts w:ascii="楷体" w:hAnsi="楷体" w:eastAsia="楷体" w:cs="楷体"/>
        </w:rPr>
        <w:t>——金冲及《二十世纪中国史纲》</w:t>
      </w:r>
    </w:p>
    <w:p>
      <w:pPr>
        <w:jc w:val="left"/>
        <w:textAlignment w:val="center"/>
        <w:rPr>
          <w:rFonts w:ascii="楷体" w:hAnsi="楷体" w:eastAsia="楷体" w:cs="楷体"/>
        </w:rPr>
      </w:pPr>
      <w:r>
        <w:rPr>
          <w:rFonts w:ascii="楷体" w:hAnsi="楷体" w:eastAsia="楷体" w:cs="楷体"/>
          <w:b/>
        </w:rPr>
        <w:t>材料</w:t>
      </w:r>
      <w:r>
        <w:rPr>
          <w:rFonts w:hint="eastAsia" w:ascii="楷体" w:hAnsi="楷体" w:eastAsia="楷体" w:cs="楷体"/>
          <w:b/>
        </w:rPr>
        <w:t>四</w:t>
      </w:r>
      <w:r>
        <w:rPr>
          <w:rFonts w:hint="eastAsia" w:ascii="楷体" w:hAnsi="楷体" w:eastAsia="楷体" w:cs="楷体"/>
        </w:rPr>
        <w:t xml:space="preserve">   </w:t>
      </w:r>
      <w:r>
        <w:rPr>
          <w:rFonts w:ascii="楷体" w:hAnsi="楷体" w:eastAsia="楷体" w:cs="楷体"/>
        </w:rPr>
        <w:t>毛泽东同志是伟大的政治家、军事家、战略家、改革家、哲学家、诗人。从欧洲，他借来的不是机器，也不是制度……他施以技巧和灵活性，把借来的东西熬成了一处药方，对症下药，用来使这个病人——“大革命后的中国”复生。</w:t>
      </w:r>
    </w:p>
    <w:p>
      <w:pPr>
        <w:pStyle w:val="2"/>
        <w:shd w:val="clear" w:color="auto" w:fill="FFFFFF"/>
        <w:spacing w:before="0" w:beforeAutospacing="0" w:after="0" w:afterAutospacing="0"/>
        <w:jc w:val="both"/>
        <w:rPr>
          <w:rFonts w:ascii="楷体" w:hAnsi="楷体" w:eastAsia="楷体" w:cs="楷体"/>
          <w:b w:val="0"/>
          <w:bCs w:val="0"/>
          <w:kern w:val="2"/>
          <w:sz w:val="21"/>
          <w:szCs w:val="22"/>
        </w:rPr>
      </w:pPr>
      <w:r>
        <w:rPr>
          <w:rFonts w:hint="eastAsia" w:ascii="楷体" w:hAnsi="楷体" w:eastAsia="楷体" w:cs="楷体"/>
          <w:b w:val="0"/>
          <w:bCs w:val="0"/>
          <w:kern w:val="2"/>
          <w:sz w:val="21"/>
          <w:szCs w:val="22"/>
        </w:rPr>
        <w:t xml:space="preserve">                                      ——《</w:t>
      </w:r>
      <w:r>
        <w:rPr>
          <w:rFonts w:ascii="楷体" w:hAnsi="楷体" w:eastAsia="楷体" w:cs="楷体"/>
          <w:b w:val="0"/>
          <w:bCs w:val="0"/>
          <w:kern w:val="2"/>
          <w:sz w:val="21"/>
          <w:szCs w:val="22"/>
        </w:rPr>
        <w:t>红色人物规正——泽润东方</w:t>
      </w:r>
      <w:r>
        <w:rPr>
          <w:rFonts w:hint="eastAsia" w:ascii="楷体" w:hAnsi="楷体" w:eastAsia="楷体" w:cs="楷体"/>
          <w:b w:val="0"/>
          <w:bCs w:val="0"/>
          <w:kern w:val="2"/>
          <w:sz w:val="21"/>
          <w:szCs w:val="22"/>
        </w:rPr>
        <w:t>》</w:t>
      </w:r>
      <w:r>
        <w:rPr>
          <w:rFonts w:ascii="楷体" w:hAnsi="楷体" w:eastAsia="楷体" w:cs="楷体"/>
          <w:b w:val="0"/>
          <w:bCs w:val="0"/>
          <w:kern w:val="2"/>
          <w:sz w:val="21"/>
          <w:szCs w:val="22"/>
        </w:rPr>
        <w:t>第八期</w:t>
      </w:r>
    </w:p>
    <w:p>
      <w:pPr>
        <w:ind w:firstLine="420" w:firstLineChars="200"/>
        <w:jc w:val="left"/>
        <w:textAlignment w:val="center"/>
        <w:rPr>
          <w:rFonts w:ascii="楷体" w:hAnsi="楷体" w:eastAsia="楷体" w:cs="楷体"/>
        </w:rPr>
      </w:pPr>
      <w:r>
        <w:rPr>
          <w:rFonts w:ascii="楷体" w:hAnsi="楷体" w:eastAsia="楷体" w:cs="楷体"/>
        </w:rPr>
        <w:t>他和同事们找到了一条强国富民的道路。在达成这个目标的过程中，邓小平也引领了中国的根本转型，不论在它与世界的关系方面，还是它本身的治理结构和社会。在邓小平领导下出现的这种结构性转变，确实可以称为自两千多年前汉帝国形成以来中国最根本的变化。</w:t>
      </w:r>
    </w:p>
    <w:p>
      <w:pPr>
        <w:ind w:right="840" w:firstLine="4200" w:firstLineChars="2000"/>
        <w:textAlignment w:val="center"/>
        <w:rPr>
          <w:rFonts w:ascii="楷体" w:hAnsi="楷体" w:eastAsia="楷体" w:cs="楷体"/>
        </w:rPr>
      </w:pPr>
      <w:r>
        <w:rPr>
          <w:rFonts w:ascii="楷体" w:hAnsi="楷体" w:eastAsia="楷体" w:cs="楷体"/>
        </w:rPr>
        <w:t>——傅高义《邓小平时代》</w:t>
      </w:r>
    </w:p>
    <w:p>
      <w:r>
        <w:rPr>
          <w:rFonts w:hint="eastAsia"/>
        </w:rPr>
        <w:t>（1）</w:t>
      </w:r>
      <w:r>
        <w:t>根据材料一</w:t>
      </w:r>
      <w:r>
        <w:rPr>
          <w:rFonts w:hint="eastAsia"/>
        </w:rPr>
        <w:t>和所学知识，指出</w:t>
      </w:r>
      <w:r>
        <w:t>中国</w:t>
      </w:r>
      <w:r>
        <w:rPr>
          <w:rFonts w:hint="eastAsia"/>
        </w:rPr>
        <w:t>十九世纪末二十世纪初</w:t>
      </w:r>
      <w:r>
        <w:t>出现的主要</w:t>
      </w:r>
      <w:r>
        <w:rPr>
          <w:rFonts w:hint="eastAsia"/>
        </w:rPr>
        <w:t>救亡</w:t>
      </w:r>
      <w:r>
        <w:t>思潮</w:t>
      </w:r>
      <w:r>
        <w:rPr>
          <w:rFonts w:hint="eastAsia"/>
        </w:rPr>
        <w:t>。（至少写出两个）。（1分）</w:t>
      </w:r>
    </w:p>
    <w:p>
      <w:r>
        <w:rPr>
          <w:rFonts w:hint="eastAsia" w:ascii="楷体" w:hAnsi="楷体" w:eastAsia="楷体"/>
        </w:rPr>
        <w:t>（2）</w:t>
      </w:r>
      <w:r>
        <w:rPr>
          <w:rFonts w:hint="eastAsia" w:ascii="宋体" w:hAnsi="宋体"/>
        </w:rPr>
        <w:t>根</w:t>
      </w:r>
      <w:r>
        <w:t>据材料</w:t>
      </w:r>
      <w:r>
        <w:rPr>
          <w:rFonts w:hint="eastAsia"/>
        </w:rPr>
        <w:t>二</w:t>
      </w:r>
      <w:r>
        <w:t>和所学知识，</w:t>
      </w:r>
      <w:r>
        <w:rPr>
          <w:rFonts w:hint="eastAsia"/>
        </w:rPr>
        <w:t>指出</w:t>
      </w:r>
      <w:r>
        <w:t>辛亥革命后“开启法制国家发展进程”和推动中国“政治现代化发展”的具体表现。</w:t>
      </w:r>
      <w:r>
        <w:rPr>
          <w:rFonts w:hint="eastAsia"/>
        </w:rPr>
        <w:t>（2分）</w:t>
      </w:r>
    </w:p>
    <w:p>
      <w:pPr>
        <w:jc w:val="left"/>
        <w:textAlignment w:val="center"/>
      </w:pPr>
      <w:r>
        <w:rPr>
          <w:rFonts w:hint="eastAsia"/>
        </w:rPr>
        <w:t>（3）</w:t>
      </w:r>
      <w:r>
        <w:t>根据材料</w:t>
      </w:r>
      <w:r>
        <w:rPr>
          <w:rFonts w:hint="eastAsia"/>
        </w:rPr>
        <w:t>三</w:t>
      </w:r>
      <w:r>
        <w:t>，概括五四运动的主要特点，并结合所学知识指出“打开一个新天地”带来的主要影响。</w:t>
      </w:r>
      <w:r>
        <w:rPr>
          <w:rFonts w:hint="eastAsia"/>
        </w:rPr>
        <w:t>（2分）</w:t>
      </w:r>
    </w:p>
    <w:p>
      <w:pPr>
        <w:rPr>
          <w:rFonts w:ascii="楷体" w:hAnsi="楷体" w:eastAsia="楷体"/>
        </w:rPr>
      </w:pPr>
      <w:r>
        <w:rPr>
          <w:rFonts w:hint="eastAsia"/>
        </w:rPr>
        <w:t>（4）</w:t>
      </w:r>
      <w:r>
        <w:t>结合所学知识，说明材料</w:t>
      </w:r>
      <w:r>
        <w:rPr>
          <w:rFonts w:hint="eastAsia"/>
        </w:rPr>
        <w:t>四中“</w:t>
      </w:r>
      <w:r>
        <w:t>药方</w:t>
      </w:r>
      <w:r>
        <w:rPr>
          <w:rFonts w:hint="eastAsia"/>
        </w:rPr>
        <w:t>”、“</w:t>
      </w:r>
      <w:r>
        <w:t>强国富民的道路</w:t>
      </w:r>
      <w:r>
        <w:rPr>
          <w:rFonts w:hint="eastAsia"/>
        </w:rPr>
        <w:t>”</w:t>
      </w:r>
      <w:r>
        <w:t>的含义</w:t>
      </w:r>
      <w:r>
        <w:rPr>
          <w:rFonts w:hint="eastAsia"/>
        </w:rPr>
        <w:t>。（2分）</w:t>
      </w:r>
    </w:p>
    <w:p>
      <w:pPr>
        <w:rPr>
          <w:rFonts w:ascii="宋体" w:hAnsi="宋体"/>
        </w:rPr>
      </w:pPr>
    </w:p>
    <w:p>
      <w:r>
        <w:rPr>
          <w:rFonts w:hint="eastAsia" w:ascii="宋体" w:hAnsi="宋体"/>
        </w:rPr>
        <w:t>30.</w:t>
      </w:r>
      <w:r>
        <w:t xml:space="preserve"> 大国关系影响着世界局势的发展</w:t>
      </w:r>
      <w:r>
        <w:rPr>
          <w:rFonts w:hint="eastAsia"/>
        </w:rPr>
        <w:t>，</w:t>
      </w:r>
      <w:r>
        <w:t>世界格局更是在主要政治力量的博弈中演进</w:t>
      </w:r>
      <w:r>
        <w:rPr>
          <w:rFonts w:hint="eastAsia"/>
        </w:rPr>
        <w:t>。</w:t>
      </w:r>
      <w:r>
        <w:t>阅读下列材料</w:t>
      </w:r>
      <w:r>
        <w:rPr>
          <w:rFonts w:hint="eastAsia"/>
        </w:rPr>
        <w:t>，</w:t>
      </w:r>
      <w:r>
        <w:t>结合所学知识，回答问题</w:t>
      </w:r>
      <w:r>
        <w:rPr>
          <w:rFonts w:hint="eastAsia"/>
        </w:rPr>
        <w:t>： （7分）</w:t>
      </w:r>
    </w:p>
    <w:p>
      <w:pPr>
        <w:rPr>
          <w:rFonts w:ascii="华文楷体" w:hAnsi="华文楷体" w:eastAsia="华文楷体"/>
          <w:szCs w:val="20"/>
        </w:rPr>
      </w:pPr>
      <w:r>
        <w:rPr>
          <w:rFonts w:ascii="华文楷体" w:hAnsi="华文楷体" w:eastAsia="华文楷体"/>
          <w:b/>
        </w:rPr>
        <w:t>材料一</w:t>
      </w:r>
      <w:r>
        <w:rPr>
          <w:rFonts w:hint="eastAsia" w:ascii="华文楷体" w:hAnsi="华文楷体" w:eastAsia="华文楷体"/>
        </w:rPr>
        <w:t>：</w:t>
      </w:r>
      <w:r>
        <w:rPr>
          <w:rFonts w:ascii="华文楷体" w:hAnsi="华文楷体" w:eastAsia="华文楷体"/>
          <w:szCs w:val="20"/>
        </w:rPr>
        <w:t>一战后秩序的安排主要是通过英、法、美之间的博弈实现。博弈的结果是成立国联（国际联盟的简称）并由英国和法国主导。国联的建立标志着全球安全治理模式的一大进步。但凡尔赛—华盛顿体系秩序所代表的利益分配格局倾向于英、法等传统欧洲强国……因此国联最终并未实现欧洲的长久和平。</w:t>
      </w:r>
      <w:r>
        <w:rPr>
          <w:rFonts w:hint="eastAsia" w:ascii="华文楷体" w:hAnsi="华文楷体" w:eastAsia="华文楷体"/>
          <w:szCs w:val="20"/>
        </w:rPr>
        <w:t xml:space="preserve">     </w:t>
      </w:r>
    </w:p>
    <w:p>
      <w:pPr>
        <w:ind w:firstLine="2730" w:firstLineChars="1300"/>
        <w:rPr>
          <w:rFonts w:ascii="华文楷体" w:hAnsi="华文楷体" w:eastAsia="华文楷体"/>
          <w:szCs w:val="20"/>
        </w:rPr>
      </w:pPr>
      <w:r>
        <w:rPr>
          <w:rFonts w:ascii="华文楷体" w:hAnsi="华文楷体" w:eastAsia="华文楷体"/>
          <w:szCs w:val="20"/>
        </w:rPr>
        <w:t>——摘编自王黎《欧洲外交史（1494—1925）》</w:t>
      </w:r>
    </w:p>
    <w:p>
      <w:pPr>
        <w:pStyle w:val="18"/>
        <w:spacing w:line="240" w:lineRule="auto"/>
        <w:ind w:firstLine="422" w:firstLineChars="200"/>
        <w:rPr>
          <w:rFonts w:ascii="楷体" w:hAnsi="楷体" w:eastAsia="楷体"/>
        </w:rPr>
      </w:pPr>
      <w:r>
        <w:rPr>
          <w:rFonts w:hint="eastAsia" w:ascii="楷体" w:hAnsi="楷体" w:eastAsia="楷体"/>
          <w:b/>
        </w:rPr>
        <w:t xml:space="preserve">材料二 </w:t>
      </w:r>
      <w:r>
        <w:rPr>
          <w:rFonts w:hint="eastAsia" w:ascii="楷体" w:hAnsi="楷体" w:eastAsia="楷体"/>
        </w:rPr>
        <w:t xml:space="preserve"> 历史阶段……从全世界范围来看，直到第二次世界大战结束之前，还是19世纪国际政治的延续，新时期可以从第二次世界大战的结束开始。其标志如下：……（欧洲的）“边缘化”，指的是……移至“侧翼”。       </w:t>
      </w:r>
    </w:p>
    <w:p>
      <w:pPr>
        <w:pStyle w:val="18"/>
        <w:spacing w:line="240" w:lineRule="auto"/>
        <w:ind w:firstLine="3360" w:firstLineChars="1600"/>
        <w:rPr>
          <w:rFonts w:ascii="楷体" w:hAnsi="楷体" w:eastAsia="楷体"/>
        </w:rPr>
      </w:pPr>
      <w:r>
        <w:rPr>
          <w:rFonts w:hint="eastAsia" w:ascii="楷体" w:hAnsi="楷体" w:eastAsia="楷体"/>
        </w:rPr>
        <w:t>——陈乐民《20世纪的欧洲》</w:t>
      </w:r>
    </w:p>
    <w:p>
      <w:pPr>
        <w:pStyle w:val="18"/>
        <w:spacing w:line="240" w:lineRule="auto"/>
        <w:ind w:firstLine="422" w:firstLineChars="200"/>
        <w:rPr>
          <w:rFonts w:ascii="楷体" w:hAnsi="楷体" w:eastAsia="楷体"/>
          <w:szCs w:val="21"/>
        </w:rPr>
      </w:pPr>
      <w:r>
        <w:rPr>
          <w:rFonts w:hint="eastAsia" w:ascii="楷体" w:hAnsi="楷体" w:eastAsia="楷体"/>
          <w:b/>
        </w:rPr>
        <w:t>材料三</w:t>
      </w:r>
      <w:r>
        <w:rPr>
          <w:rFonts w:hint="eastAsia" w:ascii="楷体" w:hAnsi="楷体" w:eastAsia="楷体"/>
        </w:rPr>
        <w:t xml:space="preserve">   </w:t>
      </w:r>
      <w:r>
        <w:rPr>
          <w:rFonts w:hint="eastAsia" w:ascii="楷体" w:hAnsi="楷体" w:eastAsia="楷体"/>
          <w:szCs w:val="21"/>
        </w:rPr>
        <w:t xml:space="preserve">经过两次世界大战的剧烈厮杀后，昔日称雄于世界的欧洲列强均已降为二等国、三等国，它们面对的是一个虚弱不堪、支离破碎的欧洲。在东方，来自苏联和东欧联盟的威胁加重；在西方，来自美国的经济渗透和控制不断加强。欧洲政治家们清醒地认识到，如此下去，欧洲将不再是欧洲人的欧洲。     </w:t>
      </w:r>
    </w:p>
    <w:p>
      <w:pPr>
        <w:pStyle w:val="18"/>
        <w:spacing w:line="240" w:lineRule="auto"/>
        <w:ind w:firstLine="3150" w:firstLineChars="1500"/>
        <w:rPr>
          <w:rFonts w:ascii="楷体" w:hAnsi="楷体" w:eastAsia="楷体"/>
        </w:rPr>
      </w:pPr>
      <w:r>
        <w:rPr>
          <w:rFonts w:hint="eastAsia" w:ascii="楷体" w:hAnsi="楷体" w:eastAsia="楷体"/>
          <w:szCs w:val="21"/>
        </w:rPr>
        <w:t>——摘编自斯塔夫里阿诺斯《全球通史》</w:t>
      </w:r>
    </w:p>
    <w:p>
      <w:pPr>
        <w:pStyle w:val="18"/>
        <w:spacing w:line="240" w:lineRule="auto"/>
        <w:ind w:firstLine="422" w:firstLineChars="200"/>
        <w:rPr>
          <w:rFonts w:ascii="楷体" w:hAnsi="楷体" w:eastAsia="楷体"/>
        </w:rPr>
      </w:pPr>
      <w:r>
        <w:rPr>
          <w:rFonts w:hint="eastAsia" w:ascii="楷体" w:hAnsi="楷体" w:eastAsia="楷体"/>
          <w:b/>
        </w:rPr>
        <w:t>材料四</w:t>
      </w:r>
      <w:r>
        <w:rPr>
          <w:rFonts w:hint="eastAsia" w:ascii="楷体" w:hAnsi="楷体" w:eastAsia="楷体"/>
        </w:rPr>
        <w:t xml:space="preserve">  欧洲的统一不会在一夜之间实现，也不会仅仅靠一项计划来完成。它将通过一系列具体的成就而进行，首先要做的就是取得一个实际的联合……建立共同的经济制度所信赖的那种利益之间的融合……可以成为一种催化剂，促使因粗暴的分割而长期敌对的国家，相互形成一个更大和更牢固的社会。</w:t>
      </w:r>
    </w:p>
    <w:p>
      <w:pPr>
        <w:pStyle w:val="19"/>
        <w:spacing w:line="240" w:lineRule="auto"/>
        <w:rPr>
          <w:rFonts w:ascii="楷体" w:hAnsi="楷体" w:eastAsia="楷体"/>
        </w:rPr>
      </w:pPr>
      <w:r>
        <w:rPr>
          <w:rFonts w:hint="eastAsia" w:ascii="楷体" w:hAnsi="楷体" w:eastAsia="楷体"/>
        </w:rPr>
        <w:t>——摘编自《欧洲一体化理论与历史文献读》之《舒曼计划》</w:t>
      </w:r>
    </w:p>
    <w:p>
      <w:pPr>
        <w:ind w:firstLine="422" w:firstLineChars="200"/>
        <w:rPr>
          <w:rFonts w:ascii="楷体" w:hAnsi="楷体" w:eastAsia="楷体"/>
        </w:rPr>
      </w:pPr>
      <w:r>
        <w:rPr>
          <w:rFonts w:hint="eastAsia" w:ascii="楷体" w:hAnsi="楷体" w:eastAsia="楷体"/>
          <w:b/>
        </w:rPr>
        <w:t xml:space="preserve">材料五 </w:t>
      </w:r>
      <w:r>
        <w:rPr>
          <w:rFonts w:hint="eastAsia" w:ascii="楷体" w:hAnsi="楷体" w:eastAsia="楷体"/>
        </w:rPr>
        <w:t xml:space="preserve"> 20世纪是美国的霸权时代。其间三次国际秩序建设的诉求是与美国霸权目标直接相关的。伍罗德.威尔逊的世界秩序设计和霸权目标</w:t>
      </w:r>
      <w:r>
        <w:rPr>
          <w:rFonts w:hint="eastAsia" w:ascii="楷体" w:hAnsi="楷体" w:eastAsia="楷体"/>
          <w:szCs w:val="20"/>
        </w:rPr>
        <w:t>是奠基性的</w:t>
      </w:r>
      <w:r>
        <w:rPr>
          <w:rFonts w:hint="eastAsia" w:ascii="楷体" w:hAnsi="楷体" w:eastAsia="楷体"/>
        </w:rPr>
        <w:t>……富兰克林‘罗斯福接过其世界秩序的火炬，……将美国推上了西方世界霸权的霸座。冷战结束以来，尤其是乔治·W·布舍遵循具有帝国特征的单极秩序逻辑，体现了美国大战略的转轨。鉴于对多边国际制度作为未来秩序的基本原则越来越多成为国际社会的共识。美国当前的单边主义战略难以凑效。                                ——门洪华《美国霸权与国际秩序》</w:t>
      </w:r>
    </w:p>
    <w:p>
      <w:pPr>
        <w:pStyle w:val="22"/>
        <w:spacing w:line="240" w:lineRule="auto"/>
        <w:ind w:firstLine="211" w:firstLineChars="100"/>
        <w:rPr>
          <w:rFonts w:ascii="宋体" w:hAnsi="宋体"/>
          <w:b/>
        </w:rPr>
      </w:pPr>
      <w:r>
        <w:rPr>
          <w:rFonts w:hint="eastAsia" w:ascii="宋体" w:hAnsi="宋体"/>
          <w:b/>
        </w:rPr>
        <w:drawing>
          <wp:anchor distT="0" distB="0" distL="114300" distR="114300" simplePos="0" relativeHeight="251666432" behindDoc="1" locked="0" layoutInCell="1" allowOverlap="1">
            <wp:simplePos x="0" y="0"/>
            <wp:positionH relativeFrom="column">
              <wp:posOffset>783590</wp:posOffset>
            </wp:positionH>
            <wp:positionV relativeFrom="paragraph">
              <wp:posOffset>171450</wp:posOffset>
            </wp:positionV>
            <wp:extent cx="3659505" cy="967740"/>
            <wp:effectExtent l="0" t="0" r="36195" b="41910"/>
            <wp:wrapTight wrapText="bothSides">
              <wp:wrapPolygon>
                <wp:start x="0" y="0"/>
                <wp:lineTo x="0" y="21260"/>
                <wp:lineTo x="21476" y="21260"/>
                <wp:lineTo x="21476" y="0"/>
                <wp:lineTo x="0" y="0"/>
              </wp:wrapPolygon>
            </wp:wrapTight>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noChangeArrowheads="1"/>
                    </pic:cNvPicPr>
                  </pic:nvPicPr>
                  <pic:blipFill>
                    <a:blip r:embed="rId16" cstate="print"/>
                    <a:stretch>
                      <a:fillRect/>
                    </a:stretch>
                  </pic:blipFill>
                  <pic:spPr>
                    <a:xfrm>
                      <a:off x="0" y="0"/>
                      <a:ext cx="3659505" cy="967740"/>
                    </a:xfrm>
                    <a:prstGeom prst="rect">
                      <a:avLst/>
                    </a:prstGeom>
                    <a:noFill/>
                    <a:ln w="9525">
                      <a:noFill/>
                      <a:miter lim="800000"/>
                      <a:headEnd/>
                      <a:tailEnd/>
                    </a:ln>
                  </pic:spPr>
                </pic:pic>
              </a:graphicData>
            </a:graphic>
          </wp:anchor>
        </w:drawing>
      </w:r>
      <w:r>
        <w:rPr>
          <w:rFonts w:hint="eastAsia" w:ascii="宋体" w:hAnsi="宋体"/>
          <w:b/>
        </w:rPr>
        <w:t xml:space="preserve">材料六 </w:t>
      </w:r>
    </w:p>
    <w:p>
      <w:pPr>
        <w:pStyle w:val="22"/>
        <w:spacing w:line="240" w:lineRule="auto"/>
        <w:rPr>
          <w:rFonts w:ascii="宋体" w:hAnsi="宋体"/>
        </w:rPr>
      </w:pPr>
    </w:p>
    <w:p>
      <w:pPr>
        <w:pStyle w:val="22"/>
        <w:spacing w:line="240" w:lineRule="auto"/>
        <w:rPr>
          <w:rFonts w:ascii="宋体" w:hAnsi="宋体"/>
        </w:rPr>
      </w:pPr>
    </w:p>
    <w:p>
      <w:pPr>
        <w:pStyle w:val="22"/>
        <w:spacing w:line="240" w:lineRule="auto"/>
        <w:rPr>
          <w:rFonts w:ascii="宋体" w:hAnsi="宋体"/>
        </w:rPr>
      </w:pPr>
    </w:p>
    <w:p>
      <w:pPr>
        <w:pStyle w:val="22"/>
        <w:spacing w:line="240" w:lineRule="auto"/>
        <w:rPr>
          <w:rFonts w:ascii="宋体" w:hAnsi="宋体"/>
        </w:rPr>
      </w:pPr>
    </w:p>
    <w:p>
      <w:pPr>
        <w:pStyle w:val="22"/>
        <w:spacing w:line="240" w:lineRule="auto"/>
        <w:ind w:firstLine="0" w:firstLineChars="0"/>
        <w:rPr>
          <w:rFonts w:ascii="宋体" w:hAnsi="宋体"/>
        </w:rPr>
      </w:pPr>
    </w:p>
    <w:p>
      <w:pPr>
        <w:pStyle w:val="22"/>
        <w:spacing w:line="240" w:lineRule="auto"/>
        <w:ind w:firstLine="0" w:firstLineChars="0"/>
        <w:rPr>
          <w:rFonts w:asciiTheme="minorEastAsia" w:hAnsiTheme="minorEastAsia" w:eastAsiaTheme="minorEastAsia"/>
        </w:rPr>
      </w:pPr>
      <w:r>
        <w:rPr>
          <w:rFonts w:hint="eastAsia" w:ascii="宋体" w:hAnsi="宋体" w:eastAsia="宋体"/>
        </w:rPr>
        <w:t>（1）</w:t>
      </w:r>
      <w:r>
        <w:rPr>
          <w:rFonts w:ascii="宋体" w:hAnsi="宋体" w:eastAsia="宋体"/>
        </w:rPr>
        <w:t>根据材料一，分析“国联最终并未实现欧洲的长久和平”的原因。</w:t>
      </w:r>
      <w:r>
        <w:rPr>
          <w:rFonts w:hint="eastAsia" w:ascii="宋体" w:hAnsi="宋体" w:eastAsia="宋体"/>
        </w:rPr>
        <w:t>（1</w:t>
      </w:r>
      <w:r>
        <w:rPr>
          <w:rFonts w:hint="eastAsia" w:asciiTheme="minorEastAsia" w:hAnsiTheme="minorEastAsia" w:eastAsiaTheme="minorEastAsia"/>
        </w:rPr>
        <w:t>分）</w:t>
      </w:r>
    </w:p>
    <w:p>
      <w:pPr>
        <w:pStyle w:val="20"/>
        <w:spacing w:line="240" w:lineRule="auto"/>
        <w:ind w:left="525" w:hanging="525" w:hangingChars="250"/>
        <w:rPr>
          <w:rFonts w:ascii="宋体" w:hAnsi="宋体"/>
        </w:rPr>
      </w:pPr>
      <w:r>
        <w:rPr>
          <w:rFonts w:hint="eastAsia" w:ascii="宋体" w:hAnsi="宋体"/>
        </w:rPr>
        <w:t>（2）根据材料二并结合所学，你如何理解欧洲的“边缘化”？（1分）</w:t>
      </w:r>
    </w:p>
    <w:p>
      <w:pPr>
        <w:pStyle w:val="23"/>
        <w:autoSpaceDE w:val="0"/>
        <w:autoSpaceDN w:val="0"/>
        <w:spacing w:line="240" w:lineRule="auto"/>
        <w:rPr>
          <w:rFonts w:ascii="宋体" w:hAnsi="宋体"/>
          <w:color w:val="423B3B"/>
          <w:szCs w:val="21"/>
          <w:shd w:val="clear" w:color="auto" w:fill="FCFCFC"/>
        </w:rPr>
      </w:pPr>
      <w:r>
        <w:rPr>
          <w:rFonts w:hint="eastAsia" w:ascii="宋体" w:hAnsi="宋体"/>
        </w:rPr>
        <w:t>（3）根据材料三、四，概括欧洲走向统一的原因。结合所学，指出六十年代欧洲走向“实际的联合”的行动。“实际的联合”</w:t>
      </w:r>
      <w:r>
        <w:rPr>
          <w:rFonts w:hint="eastAsia" w:ascii="宋体" w:hAnsi="宋体"/>
          <w:color w:val="423B3B"/>
          <w:szCs w:val="21"/>
          <w:shd w:val="clear" w:color="auto" w:fill="FCFCFC"/>
        </w:rPr>
        <w:t>对世界格局产生了什么影响? （3分）</w:t>
      </w:r>
    </w:p>
    <w:p>
      <w:pPr>
        <w:rPr>
          <w:rFonts w:ascii="宋体" w:hAnsi="宋体"/>
          <w:szCs w:val="20"/>
        </w:rPr>
      </w:pPr>
      <w:r>
        <w:rPr>
          <w:rFonts w:hint="eastAsia" w:ascii="宋体" w:hAnsi="宋体"/>
          <w:szCs w:val="20"/>
        </w:rPr>
        <w:t>（4）根据材料五结合所学，指出“美国当前的单边主义战略难以凑效。”的原因</w:t>
      </w:r>
      <w:r>
        <w:rPr>
          <w:rFonts w:hint="eastAsia" w:ascii="宋体" w:hAnsi="宋体"/>
        </w:rPr>
        <w:t>（1分）</w:t>
      </w:r>
    </w:p>
    <w:p>
      <w:pPr>
        <w:rPr>
          <w:rFonts w:ascii="宋体" w:hAnsi="宋体"/>
          <w:szCs w:val="20"/>
        </w:rPr>
      </w:pPr>
      <w:r>
        <w:rPr>
          <w:rFonts w:hint="eastAsia"/>
        </w:rPr>
        <w:t>（5）读材料六，在当前的国际局势下，</w:t>
      </w:r>
      <w:r>
        <w:rPr>
          <w:rFonts w:hint="eastAsia" w:ascii="宋体" w:hAnsi="宋体"/>
          <w:szCs w:val="20"/>
        </w:rPr>
        <w:t>西方不断施压中国选边站队，中国该何去何从？请从中国一贯的外交立场出发，谈谈你的看法。</w:t>
      </w:r>
      <w:r>
        <w:rPr>
          <w:rFonts w:hint="eastAsia"/>
        </w:rPr>
        <w:t>（1分）</w:t>
      </w:r>
    </w:p>
    <w:p>
      <w:pPr>
        <w:rPr>
          <w:b/>
        </w:rPr>
        <w:sectPr>
          <w:headerReference r:id="rId3" w:type="default"/>
          <w:footerReference r:id="rId4" w:type="default"/>
          <w:pgSz w:w="10433" w:h="14742"/>
          <w:pgMar w:top="1021" w:right="1021" w:bottom="1021" w:left="1021" w:header="851" w:footer="992" w:gutter="0"/>
          <w:cols w:space="425" w:num="1"/>
          <w:docGrid w:type="lines" w:linePitch="312" w:charSpace="0"/>
        </w:sectPr>
      </w:pP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Verdana">
    <w:panose1 w:val="020B0604030504040204"/>
    <w:charset w:val="00"/>
    <w:family w:val="swiss"/>
    <w:pitch w:val="default"/>
    <w:sig w:usb0="A10006FF" w:usb1="4000205B" w:usb2="0000001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Segoe UI">
    <w:panose1 w:val="020B0502040204020203"/>
    <w:charset w:val="00"/>
    <w:family w:val="swiss"/>
    <w:pitch w:val="default"/>
    <w:sig w:usb0="E10022FF" w:usb1="C000E47F" w:usb2="00000029" w:usb3="00000000" w:csb0="200001DF" w:csb1="20000000"/>
  </w:font>
  <w:font w:name="Courier New">
    <w:panose1 w:val="02070309020205020404"/>
    <w:charset w:val="00"/>
    <w:family w:val="modern"/>
    <w:pitch w:val="default"/>
    <w:sig w:usb0="E0002AFF" w:usb1="C0007843" w:usb2="00000009" w:usb3="00000000" w:csb0="400001FF" w:csb1="FFFF0000"/>
  </w:font>
  <w:font w:name="Arial">
    <w:panose1 w:val="020B0604020202020204"/>
    <w:charset w:val="00"/>
    <w:family w:val="swiss"/>
    <w:pitch w:val="default"/>
    <w:sig w:usb0="E0002AFF" w:usb1="C0007843" w:usb2="00000009" w:usb3="00000000" w:csb0="400001FF" w:csb1="FFFF0000"/>
  </w:font>
  <w:font w:name="'Times New Roman'">
    <w:altName w:val="Times New Roman"/>
    <w:panose1 w:val="00000000000000000000"/>
    <w:charset w:val="00"/>
    <w:family w:val="roman"/>
    <w:pitch w:val="default"/>
    <w:sig w:usb0="00000000" w:usb1="00000000" w:usb2="00000000" w:usb3="00000000" w:csb0="00000000" w:csb1="00000000"/>
  </w:font>
  <w:font w:name="华文楷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83116814"/>
      <w:docPartObj>
        <w:docPartGallery w:val="AutoText"/>
      </w:docPartObj>
    </w:sdtPr>
    <w:sdtContent>
      <w:p>
        <w:pPr>
          <w:pStyle w:val="5"/>
          <w:jc w:val="center"/>
        </w:pPr>
        <w:r>
          <w:rPr>
            <w:rFonts w:hint="eastAsia"/>
          </w:rPr>
          <w:t>2021—2022学年 初三历史一模试卷 第</w:t>
        </w:r>
        <w:r>
          <w:t xml:space="preserve"> </w:t>
        </w:r>
        <w:r>
          <w:fldChar w:fldCharType="begin"/>
        </w:r>
        <w:r>
          <w:instrText xml:space="preserve">PAGE</w:instrText>
        </w:r>
        <w:r>
          <w:fldChar w:fldCharType="separate"/>
        </w:r>
        <w:r>
          <w:t>2</w:t>
        </w:r>
        <w:r>
          <w:fldChar w:fldCharType="end"/>
        </w:r>
        <w:r>
          <w:rPr>
            <w:rFonts w:hint="eastAsia"/>
          </w:rPr>
          <w:t>页（</w:t>
        </w:r>
        <w:r>
          <w:rPr>
            <w:rFonts w:hint="eastAsia"/>
            <w:lang w:val="zh-CN"/>
          </w:rPr>
          <w:t>共</w:t>
        </w:r>
        <w:r>
          <w:rPr>
            <w:rFonts w:hint="eastAsia"/>
          </w:rPr>
          <w:t>8页）</w:t>
        </w:r>
      </w:p>
    </w:sdtContent>
  </w:sdt>
  <w:p>
    <w:pPr>
      <w:pStyle w:val="5"/>
    </w:pP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19A7"/>
    <w:rsid w:val="00002465"/>
    <w:rsid w:val="000048F1"/>
    <w:rsid w:val="00005542"/>
    <w:rsid w:val="0000602B"/>
    <w:rsid w:val="0001651D"/>
    <w:rsid w:val="000207D6"/>
    <w:rsid w:val="00023BCC"/>
    <w:rsid w:val="00027A93"/>
    <w:rsid w:val="000331FC"/>
    <w:rsid w:val="00034B12"/>
    <w:rsid w:val="00037FE9"/>
    <w:rsid w:val="00051C55"/>
    <w:rsid w:val="0005263E"/>
    <w:rsid w:val="000526C0"/>
    <w:rsid w:val="0005522D"/>
    <w:rsid w:val="00070E98"/>
    <w:rsid w:val="000745C9"/>
    <w:rsid w:val="0007670E"/>
    <w:rsid w:val="0008399E"/>
    <w:rsid w:val="00083A00"/>
    <w:rsid w:val="00091493"/>
    <w:rsid w:val="000A67A0"/>
    <w:rsid w:val="000B088E"/>
    <w:rsid w:val="000D62A7"/>
    <w:rsid w:val="000D7AD7"/>
    <w:rsid w:val="000E013E"/>
    <w:rsid w:val="000E0720"/>
    <w:rsid w:val="000E1D7F"/>
    <w:rsid w:val="000E713E"/>
    <w:rsid w:val="00113514"/>
    <w:rsid w:val="0011363A"/>
    <w:rsid w:val="00113CE0"/>
    <w:rsid w:val="0012179B"/>
    <w:rsid w:val="00124E79"/>
    <w:rsid w:val="0012515C"/>
    <w:rsid w:val="0013057B"/>
    <w:rsid w:val="00140C7A"/>
    <w:rsid w:val="00144AB9"/>
    <w:rsid w:val="0014598A"/>
    <w:rsid w:val="00146A33"/>
    <w:rsid w:val="00190361"/>
    <w:rsid w:val="00191153"/>
    <w:rsid w:val="00196C74"/>
    <w:rsid w:val="001A76C7"/>
    <w:rsid w:val="001B5D76"/>
    <w:rsid w:val="001C0833"/>
    <w:rsid w:val="001C26D6"/>
    <w:rsid w:val="001C2C43"/>
    <w:rsid w:val="001C39E1"/>
    <w:rsid w:val="001D2688"/>
    <w:rsid w:val="001F16FE"/>
    <w:rsid w:val="001F1C67"/>
    <w:rsid w:val="001F24E3"/>
    <w:rsid w:val="002023E7"/>
    <w:rsid w:val="00203E66"/>
    <w:rsid w:val="00205828"/>
    <w:rsid w:val="00207F59"/>
    <w:rsid w:val="0021355B"/>
    <w:rsid w:val="00225490"/>
    <w:rsid w:val="002262BB"/>
    <w:rsid w:val="00231861"/>
    <w:rsid w:val="00232C44"/>
    <w:rsid w:val="00234BB4"/>
    <w:rsid w:val="0024094B"/>
    <w:rsid w:val="00272B3A"/>
    <w:rsid w:val="00273BAB"/>
    <w:rsid w:val="002901A5"/>
    <w:rsid w:val="00293C0E"/>
    <w:rsid w:val="00297A02"/>
    <w:rsid w:val="002B0792"/>
    <w:rsid w:val="002C18FD"/>
    <w:rsid w:val="002E18D3"/>
    <w:rsid w:val="002E3F98"/>
    <w:rsid w:val="002E74C1"/>
    <w:rsid w:val="002F4FD1"/>
    <w:rsid w:val="003117C7"/>
    <w:rsid w:val="0031549D"/>
    <w:rsid w:val="00322A42"/>
    <w:rsid w:val="003246BC"/>
    <w:rsid w:val="003315F9"/>
    <w:rsid w:val="00340C9E"/>
    <w:rsid w:val="00351837"/>
    <w:rsid w:val="00357E95"/>
    <w:rsid w:val="003669CA"/>
    <w:rsid w:val="003679F0"/>
    <w:rsid w:val="00370DF0"/>
    <w:rsid w:val="0037190B"/>
    <w:rsid w:val="00373DAC"/>
    <w:rsid w:val="00374207"/>
    <w:rsid w:val="00374617"/>
    <w:rsid w:val="00380474"/>
    <w:rsid w:val="00380E7A"/>
    <w:rsid w:val="00385D66"/>
    <w:rsid w:val="0039544A"/>
    <w:rsid w:val="003A0EE8"/>
    <w:rsid w:val="003A5712"/>
    <w:rsid w:val="003A5D97"/>
    <w:rsid w:val="003D147A"/>
    <w:rsid w:val="003F15B5"/>
    <w:rsid w:val="003F7239"/>
    <w:rsid w:val="00406132"/>
    <w:rsid w:val="004127B0"/>
    <w:rsid w:val="004151FC"/>
    <w:rsid w:val="004163D1"/>
    <w:rsid w:val="00417483"/>
    <w:rsid w:val="004203F2"/>
    <w:rsid w:val="004210C6"/>
    <w:rsid w:val="00422279"/>
    <w:rsid w:val="00422F1C"/>
    <w:rsid w:val="00423107"/>
    <w:rsid w:val="00430613"/>
    <w:rsid w:val="00442A6D"/>
    <w:rsid w:val="004463A4"/>
    <w:rsid w:val="00446669"/>
    <w:rsid w:val="00466354"/>
    <w:rsid w:val="00474687"/>
    <w:rsid w:val="00477417"/>
    <w:rsid w:val="00477D5C"/>
    <w:rsid w:val="00485C15"/>
    <w:rsid w:val="00493FB8"/>
    <w:rsid w:val="004A6268"/>
    <w:rsid w:val="004A66B0"/>
    <w:rsid w:val="004B1099"/>
    <w:rsid w:val="004B255F"/>
    <w:rsid w:val="004C6C46"/>
    <w:rsid w:val="004D4FE0"/>
    <w:rsid w:val="004D66F6"/>
    <w:rsid w:val="004E08D6"/>
    <w:rsid w:val="004E68AF"/>
    <w:rsid w:val="004F0DDE"/>
    <w:rsid w:val="004F7D9E"/>
    <w:rsid w:val="00503236"/>
    <w:rsid w:val="00515805"/>
    <w:rsid w:val="0052039B"/>
    <w:rsid w:val="00532502"/>
    <w:rsid w:val="00535AF4"/>
    <w:rsid w:val="00537BED"/>
    <w:rsid w:val="00554873"/>
    <w:rsid w:val="00556A14"/>
    <w:rsid w:val="005631AA"/>
    <w:rsid w:val="00570F7B"/>
    <w:rsid w:val="00572B9D"/>
    <w:rsid w:val="00573ED1"/>
    <w:rsid w:val="00577536"/>
    <w:rsid w:val="005821E1"/>
    <w:rsid w:val="00584D96"/>
    <w:rsid w:val="00587E00"/>
    <w:rsid w:val="00591BCA"/>
    <w:rsid w:val="00594636"/>
    <w:rsid w:val="00594EAD"/>
    <w:rsid w:val="005970B3"/>
    <w:rsid w:val="005B0138"/>
    <w:rsid w:val="005C0002"/>
    <w:rsid w:val="005C0113"/>
    <w:rsid w:val="005C43EC"/>
    <w:rsid w:val="005C4FA7"/>
    <w:rsid w:val="005D37DE"/>
    <w:rsid w:val="005D4B00"/>
    <w:rsid w:val="005E4A3B"/>
    <w:rsid w:val="005E5507"/>
    <w:rsid w:val="005E79EF"/>
    <w:rsid w:val="00615E74"/>
    <w:rsid w:val="00616A00"/>
    <w:rsid w:val="00616F9A"/>
    <w:rsid w:val="00627C0A"/>
    <w:rsid w:val="006332DE"/>
    <w:rsid w:val="006628B2"/>
    <w:rsid w:val="00663AFE"/>
    <w:rsid w:val="00673217"/>
    <w:rsid w:val="00673B57"/>
    <w:rsid w:val="00677C84"/>
    <w:rsid w:val="00683797"/>
    <w:rsid w:val="006918CE"/>
    <w:rsid w:val="0069324A"/>
    <w:rsid w:val="00696296"/>
    <w:rsid w:val="006B29E5"/>
    <w:rsid w:val="006C0116"/>
    <w:rsid w:val="006C6782"/>
    <w:rsid w:val="006D0034"/>
    <w:rsid w:val="006D5870"/>
    <w:rsid w:val="006D6235"/>
    <w:rsid w:val="006F1391"/>
    <w:rsid w:val="006F1C8A"/>
    <w:rsid w:val="006F7F8F"/>
    <w:rsid w:val="007023CC"/>
    <w:rsid w:val="00712926"/>
    <w:rsid w:val="00724576"/>
    <w:rsid w:val="0072634D"/>
    <w:rsid w:val="00730A35"/>
    <w:rsid w:val="00734735"/>
    <w:rsid w:val="00734FA5"/>
    <w:rsid w:val="007361A8"/>
    <w:rsid w:val="00744325"/>
    <w:rsid w:val="00745222"/>
    <w:rsid w:val="00746216"/>
    <w:rsid w:val="007472BB"/>
    <w:rsid w:val="00747420"/>
    <w:rsid w:val="00750F93"/>
    <w:rsid w:val="00753F8E"/>
    <w:rsid w:val="007546DB"/>
    <w:rsid w:val="00762AD9"/>
    <w:rsid w:val="007640F1"/>
    <w:rsid w:val="00765AAB"/>
    <w:rsid w:val="00771FEA"/>
    <w:rsid w:val="00772A20"/>
    <w:rsid w:val="00776DE6"/>
    <w:rsid w:val="00786529"/>
    <w:rsid w:val="007876C5"/>
    <w:rsid w:val="0079023D"/>
    <w:rsid w:val="00790518"/>
    <w:rsid w:val="00792D12"/>
    <w:rsid w:val="007C070E"/>
    <w:rsid w:val="007C7810"/>
    <w:rsid w:val="007E0C3F"/>
    <w:rsid w:val="007E56F5"/>
    <w:rsid w:val="007E5D62"/>
    <w:rsid w:val="007E7800"/>
    <w:rsid w:val="007F3983"/>
    <w:rsid w:val="007F6EE0"/>
    <w:rsid w:val="00807CC7"/>
    <w:rsid w:val="00816B55"/>
    <w:rsid w:val="00820FE7"/>
    <w:rsid w:val="00821650"/>
    <w:rsid w:val="008224D6"/>
    <w:rsid w:val="00822844"/>
    <w:rsid w:val="00822BA7"/>
    <w:rsid w:val="008272F6"/>
    <w:rsid w:val="00833217"/>
    <w:rsid w:val="008372F8"/>
    <w:rsid w:val="00841AD5"/>
    <w:rsid w:val="00845CC5"/>
    <w:rsid w:val="008507FB"/>
    <w:rsid w:val="00857CBB"/>
    <w:rsid w:val="00870A63"/>
    <w:rsid w:val="00884F1B"/>
    <w:rsid w:val="00885F91"/>
    <w:rsid w:val="00890F26"/>
    <w:rsid w:val="0089265A"/>
    <w:rsid w:val="0089574D"/>
    <w:rsid w:val="008A6EAF"/>
    <w:rsid w:val="008B13BC"/>
    <w:rsid w:val="008C06DB"/>
    <w:rsid w:val="008C289C"/>
    <w:rsid w:val="008C6ED5"/>
    <w:rsid w:val="008D32CD"/>
    <w:rsid w:val="008D480C"/>
    <w:rsid w:val="008E1CD5"/>
    <w:rsid w:val="008E1E8F"/>
    <w:rsid w:val="008E4240"/>
    <w:rsid w:val="008E65FD"/>
    <w:rsid w:val="008F03D3"/>
    <w:rsid w:val="008F5E99"/>
    <w:rsid w:val="00902015"/>
    <w:rsid w:val="00904019"/>
    <w:rsid w:val="00905619"/>
    <w:rsid w:val="00905949"/>
    <w:rsid w:val="00906A4A"/>
    <w:rsid w:val="00912844"/>
    <w:rsid w:val="009166F7"/>
    <w:rsid w:val="0092579E"/>
    <w:rsid w:val="00934098"/>
    <w:rsid w:val="00941EC4"/>
    <w:rsid w:val="0094583F"/>
    <w:rsid w:val="00947D70"/>
    <w:rsid w:val="0095061C"/>
    <w:rsid w:val="0095321C"/>
    <w:rsid w:val="00954626"/>
    <w:rsid w:val="0095741C"/>
    <w:rsid w:val="00965112"/>
    <w:rsid w:val="009728B6"/>
    <w:rsid w:val="00982077"/>
    <w:rsid w:val="00990710"/>
    <w:rsid w:val="00993E1A"/>
    <w:rsid w:val="00996783"/>
    <w:rsid w:val="009B1550"/>
    <w:rsid w:val="009B31A1"/>
    <w:rsid w:val="009B6FA6"/>
    <w:rsid w:val="009C11EC"/>
    <w:rsid w:val="009C284A"/>
    <w:rsid w:val="009C46F1"/>
    <w:rsid w:val="009D401D"/>
    <w:rsid w:val="009F07E4"/>
    <w:rsid w:val="009F48ED"/>
    <w:rsid w:val="009F7F2F"/>
    <w:rsid w:val="00A00CBD"/>
    <w:rsid w:val="00A022AA"/>
    <w:rsid w:val="00A02977"/>
    <w:rsid w:val="00A15272"/>
    <w:rsid w:val="00A1655A"/>
    <w:rsid w:val="00A17954"/>
    <w:rsid w:val="00A25C50"/>
    <w:rsid w:val="00A40D05"/>
    <w:rsid w:val="00A44075"/>
    <w:rsid w:val="00A5574E"/>
    <w:rsid w:val="00A5695E"/>
    <w:rsid w:val="00A635AD"/>
    <w:rsid w:val="00A65434"/>
    <w:rsid w:val="00A70B42"/>
    <w:rsid w:val="00A72D31"/>
    <w:rsid w:val="00A85B92"/>
    <w:rsid w:val="00A915B9"/>
    <w:rsid w:val="00A93040"/>
    <w:rsid w:val="00AA2422"/>
    <w:rsid w:val="00AA7EA8"/>
    <w:rsid w:val="00AB195B"/>
    <w:rsid w:val="00AC0577"/>
    <w:rsid w:val="00AC0788"/>
    <w:rsid w:val="00AC19A7"/>
    <w:rsid w:val="00AC52E5"/>
    <w:rsid w:val="00AD06A7"/>
    <w:rsid w:val="00AE4899"/>
    <w:rsid w:val="00AF4CB3"/>
    <w:rsid w:val="00B050D9"/>
    <w:rsid w:val="00B12AEE"/>
    <w:rsid w:val="00B23D04"/>
    <w:rsid w:val="00B27AC6"/>
    <w:rsid w:val="00B27D13"/>
    <w:rsid w:val="00B375F9"/>
    <w:rsid w:val="00B443FA"/>
    <w:rsid w:val="00B46AD1"/>
    <w:rsid w:val="00B53799"/>
    <w:rsid w:val="00B53DB8"/>
    <w:rsid w:val="00B579AB"/>
    <w:rsid w:val="00B61F37"/>
    <w:rsid w:val="00B6238C"/>
    <w:rsid w:val="00B67DD7"/>
    <w:rsid w:val="00B8108C"/>
    <w:rsid w:val="00B85B5A"/>
    <w:rsid w:val="00B9626D"/>
    <w:rsid w:val="00BA399F"/>
    <w:rsid w:val="00BB150B"/>
    <w:rsid w:val="00BB3CE8"/>
    <w:rsid w:val="00BB4A23"/>
    <w:rsid w:val="00BB6DCF"/>
    <w:rsid w:val="00BC1739"/>
    <w:rsid w:val="00BC4C51"/>
    <w:rsid w:val="00BD173C"/>
    <w:rsid w:val="00BE23BA"/>
    <w:rsid w:val="00BE532A"/>
    <w:rsid w:val="00BF032B"/>
    <w:rsid w:val="00BF3755"/>
    <w:rsid w:val="00C02FC6"/>
    <w:rsid w:val="00C04A71"/>
    <w:rsid w:val="00C124E4"/>
    <w:rsid w:val="00C139BE"/>
    <w:rsid w:val="00C306E2"/>
    <w:rsid w:val="00C412F8"/>
    <w:rsid w:val="00C431E1"/>
    <w:rsid w:val="00C527D4"/>
    <w:rsid w:val="00C52E70"/>
    <w:rsid w:val="00C5328C"/>
    <w:rsid w:val="00C60248"/>
    <w:rsid w:val="00C74977"/>
    <w:rsid w:val="00C755BC"/>
    <w:rsid w:val="00C82111"/>
    <w:rsid w:val="00C85324"/>
    <w:rsid w:val="00C9508E"/>
    <w:rsid w:val="00CA4E10"/>
    <w:rsid w:val="00CC5F11"/>
    <w:rsid w:val="00CD0E1E"/>
    <w:rsid w:val="00CD1D5F"/>
    <w:rsid w:val="00CD3E7F"/>
    <w:rsid w:val="00CD462C"/>
    <w:rsid w:val="00CD79C9"/>
    <w:rsid w:val="00CE14AB"/>
    <w:rsid w:val="00CE2F4A"/>
    <w:rsid w:val="00CE3632"/>
    <w:rsid w:val="00CE3E51"/>
    <w:rsid w:val="00CE48CC"/>
    <w:rsid w:val="00CE5FC0"/>
    <w:rsid w:val="00CE71C3"/>
    <w:rsid w:val="00D0328C"/>
    <w:rsid w:val="00D07BAC"/>
    <w:rsid w:val="00D144E1"/>
    <w:rsid w:val="00D204D6"/>
    <w:rsid w:val="00D220D1"/>
    <w:rsid w:val="00D25052"/>
    <w:rsid w:val="00D276FF"/>
    <w:rsid w:val="00D31AC1"/>
    <w:rsid w:val="00D33CCA"/>
    <w:rsid w:val="00D34B86"/>
    <w:rsid w:val="00D36E9A"/>
    <w:rsid w:val="00D52C68"/>
    <w:rsid w:val="00D53235"/>
    <w:rsid w:val="00D72623"/>
    <w:rsid w:val="00D777E8"/>
    <w:rsid w:val="00D80CBF"/>
    <w:rsid w:val="00D8263C"/>
    <w:rsid w:val="00D94129"/>
    <w:rsid w:val="00D97CEB"/>
    <w:rsid w:val="00D97FB5"/>
    <w:rsid w:val="00DA1D4F"/>
    <w:rsid w:val="00DA5D6B"/>
    <w:rsid w:val="00DB279C"/>
    <w:rsid w:val="00DB2BDB"/>
    <w:rsid w:val="00DC0521"/>
    <w:rsid w:val="00DC3749"/>
    <w:rsid w:val="00DD0248"/>
    <w:rsid w:val="00DD118F"/>
    <w:rsid w:val="00DD5643"/>
    <w:rsid w:val="00DD67CE"/>
    <w:rsid w:val="00DD7AC8"/>
    <w:rsid w:val="00DE5D36"/>
    <w:rsid w:val="00DE7450"/>
    <w:rsid w:val="00E03D34"/>
    <w:rsid w:val="00E10522"/>
    <w:rsid w:val="00E12B5C"/>
    <w:rsid w:val="00E155F4"/>
    <w:rsid w:val="00E172B0"/>
    <w:rsid w:val="00E173D7"/>
    <w:rsid w:val="00E17909"/>
    <w:rsid w:val="00E35CCB"/>
    <w:rsid w:val="00E3682E"/>
    <w:rsid w:val="00E5049B"/>
    <w:rsid w:val="00E50D8C"/>
    <w:rsid w:val="00E51398"/>
    <w:rsid w:val="00E55757"/>
    <w:rsid w:val="00E56BF7"/>
    <w:rsid w:val="00E647E2"/>
    <w:rsid w:val="00E80F03"/>
    <w:rsid w:val="00E85D1D"/>
    <w:rsid w:val="00EA636B"/>
    <w:rsid w:val="00ED3A06"/>
    <w:rsid w:val="00EE65A9"/>
    <w:rsid w:val="00EF5023"/>
    <w:rsid w:val="00EF5977"/>
    <w:rsid w:val="00F033C0"/>
    <w:rsid w:val="00F1253A"/>
    <w:rsid w:val="00F16A8E"/>
    <w:rsid w:val="00F255A9"/>
    <w:rsid w:val="00F314B1"/>
    <w:rsid w:val="00F415DB"/>
    <w:rsid w:val="00F463E9"/>
    <w:rsid w:val="00F474CA"/>
    <w:rsid w:val="00F5252F"/>
    <w:rsid w:val="00F53423"/>
    <w:rsid w:val="00F562DE"/>
    <w:rsid w:val="00F56A2A"/>
    <w:rsid w:val="00F605C1"/>
    <w:rsid w:val="00F60A98"/>
    <w:rsid w:val="00F71C8E"/>
    <w:rsid w:val="00F72308"/>
    <w:rsid w:val="00F727CC"/>
    <w:rsid w:val="00F91AD2"/>
    <w:rsid w:val="00FA5A23"/>
    <w:rsid w:val="00FB0907"/>
    <w:rsid w:val="00FC71F7"/>
    <w:rsid w:val="00FD0A0B"/>
    <w:rsid w:val="00FD21AC"/>
    <w:rsid w:val="00FD231C"/>
    <w:rsid w:val="00FD2382"/>
    <w:rsid w:val="00FD35FE"/>
    <w:rsid w:val="00FD6785"/>
    <w:rsid w:val="00FE2F12"/>
    <w:rsid w:val="00FE38D9"/>
    <w:rsid w:val="1FB90E4D"/>
    <w:rsid w:val="67FC1A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21"/>
    <w:qFormat/>
    <w:uiPriority w:val="9"/>
    <w:pPr>
      <w:widowControl/>
      <w:spacing w:before="100" w:beforeAutospacing="1" w:after="100" w:afterAutospacing="1"/>
      <w:jc w:val="left"/>
      <w:outlineLvl w:val="0"/>
    </w:pPr>
    <w:rPr>
      <w:rFonts w:ascii="宋体" w:hAnsi="宋体" w:cs="宋体"/>
      <w:b/>
      <w:bCs/>
      <w:kern w:val="36"/>
      <w:sz w:val="48"/>
      <w:szCs w:val="48"/>
    </w:rPr>
  </w:style>
  <w:style w:type="character" w:default="1" w:styleId="8">
    <w:name w:val="Default Paragraph Font"/>
    <w:semiHidden/>
    <w:unhideWhenUsed/>
    <w:uiPriority w:val="1"/>
  </w:style>
  <w:style w:type="table" w:default="1" w:styleId="9">
    <w:name w:val="Normal Table"/>
    <w:semiHidden/>
    <w:unhideWhenUsed/>
    <w:uiPriority w:val="99"/>
    <w:tblPr>
      <w:tblLayout w:type="fixed"/>
      <w:tblCellMar>
        <w:top w:w="0" w:type="dxa"/>
        <w:left w:w="108" w:type="dxa"/>
        <w:bottom w:w="0" w:type="dxa"/>
        <w:right w:w="108" w:type="dxa"/>
      </w:tblCellMar>
    </w:tblPr>
  </w:style>
  <w:style w:type="paragraph" w:styleId="3">
    <w:name w:val="Body Text"/>
    <w:basedOn w:val="1"/>
    <w:link w:val="14"/>
    <w:unhideWhenUsed/>
    <w:uiPriority w:val="99"/>
    <w:pPr>
      <w:spacing w:after="120"/>
    </w:pPr>
    <w:rPr>
      <w:rFonts w:ascii="Times New Roman" w:hAnsi="Times New Roman"/>
      <w:szCs w:val="24"/>
    </w:rPr>
  </w:style>
  <w:style w:type="paragraph" w:styleId="4">
    <w:name w:val="Balloon Text"/>
    <w:basedOn w:val="1"/>
    <w:link w:val="11"/>
    <w:semiHidden/>
    <w:unhideWhenUsed/>
    <w:qFormat/>
    <w:uiPriority w:val="99"/>
    <w:rPr>
      <w:sz w:val="18"/>
      <w:szCs w:val="18"/>
    </w:rPr>
  </w:style>
  <w:style w:type="paragraph" w:styleId="5">
    <w:name w:val="footer"/>
    <w:basedOn w:val="1"/>
    <w:link w:val="16"/>
    <w:unhideWhenUsed/>
    <w:uiPriority w:val="99"/>
    <w:pPr>
      <w:tabs>
        <w:tab w:val="center" w:pos="4153"/>
        <w:tab w:val="right" w:pos="8306"/>
      </w:tabs>
      <w:snapToGrid w:val="0"/>
      <w:jc w:val="left"/>
    </w:pPr>
    <w:rPr>
      <w:sz w:val="18"/>
      <w:szCs w:val="18"/>
    </w:rPr>
  </w:style>
  <w:style w:type="paragraph" w:styleId="6">
    <w:name w:val="header"/>
    <w:basedOn w:val="1"/>
    <w:link w:val="15"/>
    <w:semiHidden/>
    <w:unhideWhenUsed/>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uiPriority w:val="99"/>
    <w:pPr>
      <w:widowControl/>
      <w:spacing w:before="100" w:beforeAutospacing="1" w:after="100" w:afterAutospacing="1"/>
      <w:jc w:val="left"/>
    </w:pPr>
    <w:rPr>
      <w:rFonts w:ascii="宋体" w:hAnsi="宋体" w:cs="宋体"/>
      <w:kern w:val="0"/>
      <w:sz w:val="24"/>
      <w:szCs w:val="24"/>
    </w:rPr>
  </w:style>
  <w:style w:type="table" w:styleId="10">
    <w:name w:val="Table Grid"/>
    <w:basedOn w:val="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1">
    <w:name w:val="批注框文本 Char"/>
    <w:basedOn w:val="8"/>
    <w:link w:val="4"/>
    <w:semiHidden/>
    <w:uiPriority w:val="99"/>
    <w:rPr>
      <w:rFonts w:ascii="Calibri" w:hAnsi="Calibri" w:eastAsia="宋体" w:cs="Times New Roman"/>
      <w:sz w:val="18"/>
      <w:szCs w:val="18"/>
    </w:rPr>
  </w:style>
  <w:style w:type="paragraph" w:customStyle="1" w:styleId="12">
    <w:name w:val="试卷-单选题-试题-题目"/>
    <w:basedOn w:val="1"/>
    <w:qFormat/>
    <w:uiPriority w:val="0"/>
    <w:pPr>
      <w:spacing w:line="360" w:lineRule="auto"/>
      <w:jc w:val="left"/>
    </w:pPr>
    <w:rPr>
      <w:rFonts w:ascii="Times New Roman" w:hAnsi="Times New Roman"/>
      <w:szCs w:val="20"/>
    </w:rPr>
  </w:style>
  <w:style w:type="paragraph" w:customStyle="1" w:styleId="13">
    <w:name w:val="试卷-单选题-试题-答案"/>
    <w:basedOn w:val="1"/>
    <w:qFormat/>
    <w:uiPriority w:val="0"/>
    <w:pPr>
      <w:spacing w:line="360" w:lineRule="auto"/>
    </w:pPr>
    <w:rPr>
      <w:rFonts w:ascii="Times New Roman" w:hAnsi="Times New Roman"/>
      <w:szCs w:val="20"/>
    </w:rPr>
  </w:style>
  <w:style w:type="character" w:customStyle="1" w:styleId="14">
    <w:name w:val="正文文本 Char"/>
    <w:basedOn w:val="8"/>
    <w:link w:val="3"/>
    <w:uiPriority w:val="99"/>
    <w:rPr>
      <w:rFonts w:ascii="Times New Roman" w:hAnsi="Times New Roman" w:eastAsia="宋体" w:cs="Times New Roman"/>
      <w:szCs w:val="24"/>
    </w:rPr>
  </w:style>
  <w:style w:type="character" w:customStyle="1" w:styleId="15">
    <w:name w:val="页眉 Char"/>
    <w:basedOn w:val="8"/>
    <w:link w:val="6"/>
    <w:semiHidden/>
    <w:uiPriority w:val="99"/>
    <w:rPr>
      <w:rFonts w:ascii="Calibri" w:hAnsi="Calibri" w:eastAsia="宋体" w:cs="Times New Roman"/>
      <w:sz w:val="18"/>
      <w:szCs w:val="18"/>
    </w:rPr>
  </w:style>
  <w:style w:type="character" w:customStyle="1" w:styleId="16">
    <w:name w:val="页脚 Char"/>
    <w:basedOn w:val="8"/>
    <w:link w:val="5"/>
    <w:uiPriority w:val="99"/>
    <w:rPr>
      <w:rFonts w:ascii="Calibri" w:hAnsi="Calibri" w:eastAsia="宋体" w:cs="Times New Roman"/>
      <w:sz w:val="18"/>
      <w:szCs w:val="18"/>
    </w:rPr>
  </w:style>
  <w:style w:type="paragraph" w:customStyle="1" w:styleId="17">
    <w:name w:val="_Style 90"/>
    <w:basedOn w:val="1"/>
    <w:qFormat/>
    <w:uiPriority w:val="0"/>
    <w:pPr>
      <w:widowControl/>
      <w:spacing w:line="300" w:lineRule="auto"/>
      <w:ind w:firstLine="200" w:firstLineChars="200"/>
    </w:pPr>
    <w:rPr>
      <w:rFonts w:ascii="Verdana" w:hAnsi="Verdana"/>
      <w:kern w:val="0"/>
      <w:szCs w:val="20"/>
      <w:lang w:eastAsia="en-US"/>
    </w:rPr>
  </w:style>
  <w:style w:type="paragraph" w:customStyle="1" w:styleId="18">
    <w:name w:val="试卷-材料题-试题-材料-标题"/>
    <w:basedOn w:val="1"/>
    <w:qFormat/>
    <w:uiPriority w:val="0"/>
    <w:pPr>
      <w:spacing w:line="360" w:lineRule="auto"/>
    </w:pPr>
    <w:rPr>
      <w:rFonts w:ascii="黑体" w:hAnsi="黑体" w:eastAsia="黑体"/>
      <w:szCs w:val="20"/>
    </w:rPr>
  </w:style>
  <w:style w:type="paragraph" w:customStyle="1" w:styleId="19">
    <w:name w:val="试卷-材料题-试题-材料-引自"/>
    <w:basedOn w:val="1"/>
    <w:qFormat/>
    <w:uiPriority w:val="0"/>
    <w:pPr>
      <w:spacing w:line="360" w:lineRule="auto"/>
      <w:ind w:left="420" w:leftChars="200"/>
      <w:jc w:val="right"/>
    </w:pPr>
    <w:rPr>
      <w:rFonts w:ascii="Times New Roman" w:hAnsi="Times New Roman" w:eastAsia="楷体_GB2312"/>
      <w:szCs w:val="20"/>
    </w:rPr>
  </w:style>
  <w:style w:type="paragraph" w:customStyle="1" w:styleId="20">
    <w:name w:val="试卷-材料题-试题-标题"/>
    <w:basedOn w:val="1"/>
    <w:qFormat/>
    <w:uiPriority w:val="0"/>
    <w:pPr>
      <w:spacing w:line="360" w:lineRule="auto"/>
      <w:jc w:val="left"/>
    </w:pPr>
    <w:rPr>
      <w:rFonts w:ascii="Times New Roman" w:hAnsi="Times New Roman"/>
      <w:szCs w:val="20"/>
    </w:rPr>
  </w:style>
  <w:style w:type="character" w:customStyle="1" w:styleId="21">
    <w:name w:val="标题 1 Char"/>
    <w:basedOn w:val="8"/>
    <w:link w:val="2"/>
    <w:uiPriority w:val="9"/>
    <w:rPr>
      <w:rFonts w:ascii="宋体" w:hAnsi="宋体" w:eastAsia="宋体" w:cs="宋体"/>
      <w:b/>
      <w:bCs/>
      <w:kern w:val="36"/>
      <w:sz w:val="48"/>
      <w:szCs w:val="48"/>
    </w:rPr>
  </w:style>
  <w:style w:type="paragraph" w:customStyle="1" w:styleId="22">
    <w:name w:val="试卷-材料题-试题-材料-正文"/>
    <w:basedOn w:val="1"/>
    <w:qFormat/>
    <w:uiPriority w:val="0"/>
    <w:pPr>
      <w:spacing w:line="360" w:lineRule="auto"/>
      <w:ind w:firstLine="420" w:firstLineChars="200"/>
    </w:pPr>
    <w:rPr>
      <w:rFonts w:ascii="Times New Roman" w:hAnsi="Times New Roman" w:eastAsia="楷体_GB2312"/>
      <w:szCs w:val="20"/>
    </w:rPr>
  </w:style>
  <w:style w:type="paragraph" w:customStyle="1" w:styleId="23">
    <w:name w:val="试题-答案-普通"/>
    <w:basedOn w:val="1"/>
    <w:qFormat/>
    <w:uiPriority w:val="0"/>
    <w:pPr>
      <w:spacing w:line="360" w:lineRule="auto"/>
      <w:jc w:val="left"/>
    </w:pPr>
    <w:rPr>
      <w:rFonts w:ascii="Times New Roman" w:hAnsi="Times New Roman"/>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7"/>
    <customShpInfo spid="_x0000_s1028"/>
    <customShpInfo spid="_x0000_s1029"/>
    <customShpInfo spid="_x0000_s1030"/>
    <customShpInfo spid="_x0000_s1031"/>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2AA87F-6681-4CC4-950D-59EF705935D9}">
  <ds:schemaRefs/>
</ds:datastoreItem>
</file>

<file path=docProps/app.xml><?xml version="1.0" encoding="utf-8"?>
<Properties xmlns="http://schemas.openxmlformats.org/officeDocument/2006/extended-properties" xmlns:vt="http://schemas.openxmlformats.org/officeDocument/2006/docPropsVTypes">
  <Template>Normal</Template>
  <Pages>1</Pages>
  <Words>1160</Words>
  <Characters>6613</Characters>
  <Lines>55</Lines>
  <Paragraphs>15</Paragraphs>
  <TotalTime>2086</TotalTime>
  <ScaleCrop>false</ScaleCrop>
  <LinksUpToDate>false</LinksUpToDate>
  <CharactersWithSpaces>7758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2022-04-11T13:40:00Z</dcterms:created>
  <dc:creator>dell</dc:creator>
  <cp:lastModifiedBy>Administrator</cp:lastModifiedBy>
  <cp:lastPrinted>2022-05-10T01:51:00Z</cp:lastPrinted>
  <dcterms:modified xsi:type="dcterms:W3CDTF">2022-12-28T10:23:07Z</dcterms:modified>
  <cp:revision>354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